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FB8E11" w14:textId="77777777" w:rsidR="008F4998" w:rsidRDefault="00123B39">
      <w:pPr>
        <w:pStyle w:val="BodyText"/>
        <w:ind w:left="4060"/>
        <w:rPr>
          <w:rFonts w:ascii="Times New Roman"/>
          <w:sz w:val="20"/>
        </w:rPr>
      </w:pPr>
      <w:bookmarkStart w:id="0" w:name="_GoBack"/>
      <w:bookmarkEnd w:id="0"/>
      <w:r>
        <w:rPr>
          <w:rFonts w:ascii="Times New Roman"/>
          <w:noProof/>
          <w:sz w:val="20"/>
        </w:rPr>
        <w:drawing>
          <wp:inline distT="0" distB="0" distL="0" distR="0" wp14:anchorId="11D3153B" wp14:editId="69E23AF8">
            <wp:extent cx="829155" cy="1399031"/>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829155" cy="1399031"/>
                    </a:xfrm>
                    <a:prstGeom prst="rect">
                      <a:avLst/>
                    </a:prstGeom>
                  </pic:spPr>
                </pic:pic>
              </a:graphicData>
            </a:graphic>
          </wp:inline>
        </w:drawing>
      </w:r>
    </w:p>
    <w:p w14:paraId="208627DA" w14:textId="77777777" w:rsidR="008F4998" w:rsidRDefault="008F4998">
      <w:pPr>
        <w:pStyle w:val="BodyText"/>
        <w:rPr>
          <w:rFonts w:ascii="Times New Roman"/>
          <w:sz w:val="20"/>
        </w:rPr>
      </w:pPr>
    </w:p>
    <w:p w14:paraId="55B38B78" w14:textId="77777777" w:rsidR="008F4998" w:rsidRDefault="008F4998">
      <w:pPr>
        <w:pStyle w:val="BodyText"/>
        <w:rPr>
          <w:rFonts w:ascii="Times New Roman"/>
          <w:sz w:val="20"/>
        </w:rPr>
      </w:pPr>
    </w:p>
    <w:p w14:paraId="63FA5A0D" w14:textId="77777777" w:rsidR="008F4998" w:rsidRDefault="007E4F56">
      <w:pPr>
        <w:pStyle w:val="BodyText"/>
        <w:spacing w:before="6"/>
        <w:rPr>
          <w:rFonts w:ascii="Times New Roman"/>
          <w:sz w:val="20"/>
        </w:rPr>
      </w:pPr>
      <w:r>
        <w:pict w14:anchorId="26FD2153">
          <v:shapetype id="_x0000_t202" coordsize="21600,21600" o:spt="202" path="m,l,21600r21600,l21600,xe">
            <v:stroke joinstyle="miter"/>
            <v:path gradientshapeok="t" o:connecttype="rect"/>
          </v:shapetype>
          <v:shape id="_x0000_s1032" type="#_x0000_t202" style="position:absolute;margin-left:90pt;margin-top:13.05pt;width:450pt;height:1in;z-index:-251658240;mso-wrap-distance-left:0;mso-wrap-distance-right:0;mso-position-horizontal-relative:page" fillcolor="#8dc53e" stroked="f">
            <v:textbox inset="0,0,0,0">
              <w:txbxContent>
                <w:p w14:paraId="52299183" w14:textId="77777777" w:rsidR="004129DE" w:rsidRDefault="004129DE">
                  <w:pPr>
                    <w:spacing w:before="72"/>
                    <w:ind w:right="56"/>
                    <w:jc w:val="center"/>
                    <w:rPr>
                      <w:rFonts w:ascii="Calibri"/>
                      <w:b/>
                      <w:sz w:val="32"/>
                    </w:rPr>
                  </w:pPr>
                  <w:bookmarkStart w:id="1" w:name="HVAC"/>
                  <w:bookmarkEnd w:id="1"/>
                  <w:r>
                    <w:rPr>
                      <w:rFonts w:ascii="Calibri"/>
                      <w:b/>
                      <w:color w:val="FFFFFF"/>
                      <w:sz w:val="32"/>
                    </w:rPr>
                    <w:t>H V A C</w:t>
                  </w:r>
                </w:p>
                <w:p w14:paraId="1FC02C2D" w14:textId="77777777" w:rsidR="004129DE" w:rsidRDefault="004129DE">
                  <w:pPr>
                    <w:tabs>
                      <w:tab w:val="left" w:pos="3227"/>
                    </w:tabs>
                    <w:spacing w:before="80"/>
                    <w:ind w:right="80"/>
                    <w:jc w:val="center"/>
                    <w:rPr>
                      <w:sz w:val="32"/>
                    </w:rPr>
                  </w:pPr>
                  <w:bookmarkStart w:id="2" w:name="WATER-COOLED_CHILLER"/>
                  <w:bookmarkEnd w:id="2"/>
                  <w:r>
                    <w:rPr>
                      <w:color w:val="FFFFFF"/>
                      <w:sz w:val="32"/>
                    </w:rPr>
                    <w:t xml:space="preserve">W A T </w:t>
                  </w:r>
                  <w:r>
                    <w:rPr>
                      <w:color w:val="FFFFFF"/>
                      <w:spacing w:val="6"/>
                      <w:sz w:val="32"/>
                    </w:rPr>
                    <w:t xml:space="preserve">E </w:t>
                  </w:r>
                  <w:r>
                    <w:rPr>
                      <w:color w:val="FFFFFF"/>
                      <w:sz w:val="32"/>
                    </w:rPr>
                    <w:t xml:space="preserve">R - C O </w:t>
                  </w:r>
                  <w:proofErr w:type="spellStart"/>
                  <w:r>
                    <w:rPr>
                      <w:color w:val="FFFFFF"/>
                      <w:sz w:val="32"/>
                    </w:rPr>
                    <w:t>O</w:t>
                  </w:r>
                  <w:proofErr w:type="spellEnd"/>
                  <w:r>
                    <w:rPr>
                      <w:color w:val="FFFFFF"/>
                      <w:sz w:val="32"/>
                    </w:rPr>
                    <w:t xml:space="preserve"> </w:t>
                  </w:r>
                  <w:r>
                    <w:rPr>
                      <w:color w:val="FFFFFF"/>
                      <w:spacing w:val="7"/>
                      <w:sz w:val="32"/>
                    </w:rPr>
                    <w:t>L</w:t>
                  </w:r>
                  <w:r>
                    <w:rPr>
                      <w:color w:val="FFFFFF"/>
                      <w:spacing w:val="53"/>
                      <w:sz w:val="32"/>
                    </w:rPr>
                    <w:t xml:space="preserve"> </w:t>
                  </w:r>
                  <w:r>
                    <w:rPr>
                      <w:color w:val="FFFFFF"/>
                      <w:sz w:val="32"/>
                    </w:rPr>
                    <w:t>E</w:t>
                  </w:r>
                  <w:r>
                    <w:rPr>
                      <w:color w:val="FFFFFF"/>
                      <w:spacing w:val="5"/>
                      <w:sz w:val="32"/>
                    </w:rPr>
                    <w:t xml:space="preserve"> </w:t>
                  </w:r>
                  <w:r>
                    <w:rPr>
                      <w:color w:val="FFFFFF"/>
                      <w:sz w:val="32"/>
                    </w:rPr>
                    <w:t>D</w:t>
                  </w:r>
                  <w:r>
                    <w:rPr>
                      <w:color w:val="FFFFFF"/>
                      <w:sz w:val="32"/>
                    </w:rPr>
                    <w:tab/>
                    <w:t xml:space="preserve">C H I </w:t>
                  </w:r>
                  <w:r>
                    <w:rPr>
                      <w:color w:val="FFFFFF"/>
                      <w:spacing w:val="7"/>
                      <w:sz w:val="32"/>
                    </w:rPr>
                    <w:t xml:space="preserve">L </w:t>
                  </w:r>
                  <w:proofErr w:type="spellStart"/>
                  <w:r>
                    <w:rPr>
                      <w:color w:val="FFFFFF"/>
                      <w:sz w:val="32"/>
                    </w:rPr>
                    <w:t>L</w:t>
                  </w:r>
                  <w:proofErr w:type="spellEnd"/>
                  <w:r>
                    <w:rPr>
                      <w:color w:val="FFFFFF"/>
                      <w:sz w:val="32"/>
                    </w:rPr>
                    <w:t xml:space="preserve"> E</w:t>
                  </w:r>
                  <w:r>
                    <w:rPr>
                      <w:color w:val="FFFFFF"/>
                      <w:spacing w:val="32"/>
                      <w:sz w:val="32"/>
                    </w:rPr>
                    <w:t xml:space="preserve"> </w:t>
                  </w:r>
                  <w:r>
                    <w:rPr>
                      <w:color w:val="FFFFFF"/>
                      <w:sz w:val="32"/>
                    </w:rPr>
                    <w:t>R</w:t>
                  </w:r>
                </w:p>
                <w:p w14:paraId="2A6B8F2B" w14:textId="432B292B" w:rsidR="004129DE" w:rsidRDefault="004129DE">
                  <w:pPr>
                    <w:spacing w:before="127"/>
                    <w:jc w:val="center"/>
                    <w:rPr>
                      <w:sz w:val="28"/>
                    </w:rPr>
                  </w:pPr>
                  <w:bookmarkStart w:id="3" w:name="SWHC005-01"/>
                  <w:bookmarkEnd w:id="3"/>
                  <w:r>
                    <w:rPr>
                      <w:color w:val="FFFFFF"/>
                      <w:sz w:val="28"/>
                    </w:rPr>
                    <w:t>SWHC005-02</w:t>
                  </w:r>
                </w:p>
              </w:txbxContent>
            </v:textbox>
            <w10:wrap type="topAndBottom" anchorx="page"/>
          </v:shape>
        </w:pict>
      </w:r>
    </w:p>
    <w:p w14:paraId="165D8E4D" w14:textId="77777777" w:rsidR="008F4998" w:rsidRDefault="008F4998">
      <w:pPr>
        <w:pStyle w:val="BodyText"/>
        <w:rPr>
          <w:rFonts w:ascii="Times New Roman"/>
          <w:sz w:val="20"/>
        </w:rPr>
      </w:pPr>
    </w:p>
    <w:p w14:paraId="1E28D0D4" w14:textId="77777777" w:rsidR="008F4998" w:rsidRDefault="008F4998">
      <w:pPr>
        <w:pStyle w:val="BodyText"/>
        <w:spacing w:before="1"/>
        <w:rPr>
          <w:rFonts w:ascii="Times New Roman"/>
          <w:sz w:val="19"/>
        </w:rPr>
      </w:pPr>
    </w:p>
    <w:p w14:paraId="1EE018FA" w14:textId="77777777" w:rsidR="008F4998" w:rsidRDefault="00123B39">
      <w:pPr>
        <w:spacing w:before="44"/>
        <w:ind w:left="3907" w:right="4364"/>
        <w:jc w:val="center"/>
        <w:rPr>
          <w:sz w:val="28"/>
        </w:rPr>
      </w:pPr>
      <w:r>
        <w:rPr>
          <w:sz w:val="28"/>
        </w:rPr>
        <w:t>C O N T E N T S</w:t>
      </w:r>
    </w:p>
    <w:sdt>
      <w:sdtPr>
        <w:id w:val="-1933273668"/>
        <w:docPartObj>
          <w:docPartGallery w:val="Table of Contents"/>
          <w:docPartUnique/>
        </w:docPartObj>
      </w:sdtPr>
      <w:sdtEndPr/>
      <w:sdtContent>
        <w:p w14:paraId="1FDC9B2E" w14:textId="11F0ECFB" w:rsidR="009D66BC" w:rsidRDefault="00123B39">
          <w:pPr>
            <w:pStyle w:val="TOC1"/>
            <w:tabs>
              <w:tab w:val="right" w:leader="dot" w:pos="9970"/>
            </w:tabs>
            <w:rPr>
              <w:rFonts w:asciiTheme="minorHAnsi" w:eastAsiaTheme="minorEastAsia" w:hAnsiTheme="minorHAnsi" w:cstheme="minorBidi"/>
              <w:noProof/>
              <w:lang w:bidi="ar-SA"/>
            </w:rPr>
          </w:pPr>
          <w:r>
            <w:fldChar w:fldCharType="begin"/>
          </w:r>
          <w:r>
            <w:instrText xml:space="preserve">TOC \o "1-1" \h \z \u </w:instrText>
          </w:r>
          <w:r>
            <w:fldChar w:fldCharType="separate"/>
          </w:r>
          <w:hyperlink w:anchor="_Toc57213949" w:history="1">
            <w:r w:rsidR="009D66BC" w:rsidRPr="00D3192C">
              <w:rPr>
                <w:rStyle w:val="Hyperlink"/>
                <w:noProof/>
              </w:rPr>
              <w:t>MEASURE NAME</w:t>
            </w:r>
            <w:r w:rsidR="009D66BC">
              <w:rPr>
                <w:noProof/>
                <w:webHidden/>
              </w:rPr>
              <w:tab/>
            </w:r>
            <w:r w:rsidR="009D66BC">
              <w:rPr>
                <w:noProof/>
                <w:webHidden/>
              </w:rPr>
              <w:fldChar w:fldCharType="begin"/>
            </w:r>
            <w:r w:rsidR="009D66BC">
              <w:rPr>
                <w:noProof/>
                <w:webHidden/>
              </w:rPr>
              <w:instrText xml:space="preserve"> PAGEREF _Toc57213949 \h </w:instrText>
            </w:r>
            <w:r w:rsidR="009D66BC">
              <w:rPr>
                <w:noProof/>
                <w:webHidden/>
              </w:rPr>
            </w:r>
            <w:r w:rsidR="009D66BC">
              <w:rPr>
                <w:noProof/>
                <w:webHidden/>
              </w:rPr>
              <w:fldChar w:fldCharType="separate"/>
            </w:r>
            <w:r w:rsidR="009D66BC">
              <w:rPr>
                <w:noProof/>
                <w:webHidden/>
              </w:rPr>
              <w:t>2</w:t>
            </w:r>
            <w:r w:rsidR="009D66BC">
              <w:rPr>
                <w:noProof/>
                <w:webHidden/>
              </w:rPr>
              <w:fldChar w:fldCharType="end"/>
            </w:r>
          </w:hyperlink>
        </w:p>
        <w:p w14:paraId="6D3A03A8" w14:textId="7780B82B" w:rsidR="009D66BC" w:rsidRDefault="007E4F56">
          <w:pPr>
            <w:pStyle w:val="TOC1"/>
            <w:tabs>
              <w:tab w:val="right" w:leader="dot" w:pos="9970"/>
            </w:tabs>
            <w:rPr>
              <w:rFonts w:asciiTheme="minorHAnsi" w:eastAsiaTheme="minorEastAsia" w:hAnsiTheme="minorHAnsi" w:cstheme="minorBidi"/>
              <w:noProof/>
              <w:lang w:bidi="ar-SA"/>
            </w:rPr>
          </w:pPr>
          <w:hyperlink w:anchor="_Toc57213950" w:history="1">
            <w:r w:rsidR="009D66BC" w:rsidRPr="00D3192C">
              <w:rPr>
                <w:rStyle w:val="Hyperlink"/>
                <w:noProof/>
              </w:rPr>
              <w:t>STATEWIDE MEASURE ID</w:t>
            </w:r>
            <w:r w:rsidR="009D66BC">
              <w:rPr>
                <w:noProof/>
                <w:webHidden/>
              </w:rPr>
              <w:tab/>
            </w:r>
            <w:r w:rsidR="009D66BC">
              <w:rPr>
                <w:noProof/>
                <w:webHidden/>
              </w:rPr>
              <w:fldChar w:fldCharType="begin"/>
            </w:r>
            <w:r w:rsidR="009D66BC">
              <w:rPr>
                <w:noProof/>
                <w:webHidden/>
              </w:rPr>
              <w:instrText xml:space="preserve"> PAGEREF _Toc57213950 \h </w:instrText>
            </w:r>
            <w:r w:rsidR="009D66BC">
              <w:rPr>
                <w:noProof/>
                <w:webHidden/>
              </w:rPr>
            </w:r>
            <w:r w:rsidR="009D66BC">
              <w:rPr>
                <w:noProof/>
                <w:webHidden/>
              </w:rPr>
              <w:fldChar w:fldCharType="separate"/>
            </w:r>
            <w:r w:rsidR="009D66BC">
              <w:rPr>
                <w:noProof/>
                <w:webHidden/>
              </w:rPr>
              <w:t>2</w:t>
            </w:r>
            <w:r w:rsidR="009D66BC">
              <w:rPr>
                <w:noProof/>
                <w:webHidden/>
              </w:rPr>
              <w:fldChar w:fldCharType="end"/>
            </w:r>
          </w:hyperlink>
        </w:p>
        <w:p w14:paraId="65AB3CF7" w14:textId="7AAB41D2" w:rsidR="009D66BC" w:rsidRDefault="007E4F56">
          <w:pPr>
            <w:pStyle w:val="TOC1"/>
            <w:tabs>
              <w:tab w:val="right" w:leader="dot" w:pos="9970"/>
            </w:tabs>
            <w:rPr>
              <w:rFonts w:asciiTheme="minorHAnsi" w:eastAsiaTheme="minorEastAsia" w:hAnsiTheme="minorHAnsi" w:cstheme="minorBidi"/>
              <w:noProof/>
              <w:lang w:bidi="ar-SA"/>
            </w:rPr>
          </w:pPr>
          <w:hyperlink w:anchor="_Toc57213951" w:history="1">
            <w:r w:rsidR="009D66BC" w:rsidRPr="00D3192C">
              <w:rPr>
                <w:rStyle w:val="Hyperlink"/>
                <w:noProof/>
              </w:rPr>
              <w:t>TECHNOLOGY SUMMARY</w:t>
            </w:r>
            <w:r w:rsidR="009D66BC">
              <w:rPr>
                <w:noProof/>
                <w:webHidden/>
              </w:rPr>
              <w:tab/>
            </w:r>
            <w:r w:rsidR="009D66BC">
              <w:rPr>
                <w:noProof/>
                <w:webHidden/>
              </w:rPr>
              <w:fldChar w:fldCharType="begin"/>
            </w:r>
            <w:r w:rsidR="009D66BC">
              <w:rPr>
                <w:noProof/>
                <w:webHidden/>
              </w:rPr>
              <w:instrText xml:space="preserve"> PAGEREF _Toc57213951 \h </w:instrText>
            </w:r>
            <w:r w:rsidR="009D66BC">
              <w:rPr>
                <w:noProof/>
                <w:webHidden/>
              </w:rPr>
            </w:r>
            <w:r w:rsidR="009D66BC">
              <w:rPr>
                <w:noProof/>
                <w:webHidden/>
              </w:rPr>
              <w:fldChar w:fldCharType="separate"/>
            </w:r>
            <w:r w:rsidR="009D66BC">
              <w:rPr>
                <w:noProof/>
                <w:webHidden/>
              </w:rPr>
              <w:t>2</w:t>
            </w:r>
            <w:r w:rsidR="009D66BC">
              <w:rPr>
                <w:noProof/>
                <w:webHidden/>
              </w:rPr>
              <w:fldChar w:fldCharType="end"/>
            </w:r>
          </w:hyperlink>
        </w:p>
        <w:p w14:paraId="754EB029" w14:textId="3FD98E43" w:rsidR="009D66BC" w:rsidRDefault="007E4F56">
          <w:pPr>
            <w:pStyle w:val="TOC1"/>
            <w:tabs>
              <w:tab w:val="right" w:leader="dot" w:pos="9970"/>
            </w:tabs>
            <w:rPr>
              <w:rFonts w:asciiTheme="minorHAnsi" w:eastAsiaTheme="minorEastAsia" w:hAnsiTheme="minorHAnsi" w:cstheme="minorBidi"/>
              <w:noProof/>
              <w:lang w:bidi="ar-SA"/>
            </w:rPr>
          </w:pPr>
          <w:hyperlink w:anchor="_Toc57213952" w:history="1">
            <w:r w:rsidR="009D66BC" w:rsidRPr="00D3192C">
              <w:rPr>
                <w:rStyle w:val="Hyperlink"/>
                <w:noProof/>
              </w:rPr>
              <w:t>MEASURE CASE DESCRIPTION</w:t>
            </w:r>
            <w:r w:rsidR="009D66BC">
              <w:rPr>
                <w:noProof/>
                <w:webHidden/>
              </w:rPr>
              <w:tab/>
            </w:r>
            <w:r w:rsidR="009D66BC">
              <w:rPr>
                <w:noProof/>
                <w:webHidden/>
              </w:rPr>
              <w:fldChar w:fldCharType="begin"/>
            </w:r>
            <w:r w:rsidR="009D66BC">
              <w:rPr>
                <w:noProof/>
                <w:webHidden/>
              </w:rPr>
              <w:instrText xml:space="preserve"> PAGEREF _Toc57213952 \h </w:instrText>
            </w:r>
            <w:r w:rsidR="009D66BC">
              <w:rPr>
                <w:noProof/>
                <w:webHidden/>
              </w:rPr>
            </w:r>
            <w:r w:rsidR="009D66BC">
              <w:rPr>
                <w:noProof/>
                <w:webHidden/>
              </w:rPr>
              <w:fldChar w:fldCharType="separate"/>
            </w:r>
            <w:r w:rsidR="009D66BC">
              <w:rPr>
                <w:noProof/>
                <w:webHidden/>
              </w:rPr>
              <w:t>2</w:t>
            </w:r>
            <w:r w:rsidR="009D66BC">
              <w:rPr>
                <w:noProof/>
                <w:webHidden/>
              </w:rPr>
              <w:fldChar w:fldCharType="end"/>
            </w:r>
          </w:hyperlink>
        </w:p>
        <w:p w14:paraId="66C90C54" w14:textId="028A5B2A" w:rsidR="009D66BC" w:rsidRDefault="007E4F56">
          <w:pPr>
            <w:pStyle w:val="TOC1"/>
            <w:tabs>
              <w:tab w:val="right" w:leader="dot" w:pos="9970"/>
            </w:tabs>
            <w:rPr>
              <w:rFonts w:asciiTheme="minorHAnsi" w:eastAsiaTheme="minorEastAsia" w:hAnsiTheme="minorHAnsi" w:cstheme="minorBidi"/>
              <w:noProof/>
              <w:lang w:bidi="ar-SA"/>
            </w:rPr>
          </w:pPr>
          <w:hyperlink w:anchor="_Toc57213953" w:history="1">
            <w:r w:rsidR="009D66BC" w:rsidRPr="00D3192C">
              <w:rPr>
                <w:rStyle w:val="Hyperlink"/>
                <w:noProof/>
              </w:rPr>
              <w:t>BASE CASE DESCRIPTION</w:t>
            </w:r>
            <w:r w:rsidR="009D66BC">
              <w:rPr>
                <w:noProof/>
                <w:webHidden/>
              </w:rPr>
              <w:tab/>
            </w:r>
            <w:r w:rsidR="009D66BC">
              <w:rPr>
                <w:noProof/>
                <w:webHidden/>
              </w:rPr>
              <w:fldChar w:fldCharType="begin"/>
            </w:r>
            <w:r w:rsidR="009D66BC">
              <w:rPr>
                <w:noProof/>
                <w:webHidden/>
              </w:rPr>
              <w:instrText xml:space="preserve"> PAGEREF _Toc57213953 \h </w:instrText>
            </w:r>
            <w:r w:rsidR="009D66BC">
              <w:rPr>
                <w:noProof/>
                <w:webHidden/>
              </w:rPr>
            </w:r>
            <w:r w:rsidR="009D66BC">
              <w:rPr>
                <w:noProof/>
                <w:webHidden/>
              </w:rPr>
              <w:fldChar w:fldCharType="separate"/>
            </w:r>
            <w:r w:rsidR="009D66BC">
              <w:rPr>
                <w:noProof/>
                <w:webHidden/>
              </w:rPr>
              <w:t>3</w:t>
            </w:r>
            <w:r w:rsidR="009D66BC">
              <w:rPr>
                <w:noProof/>
                <w:webHidden/>
              </w:rPr>
              <w:fldChar w:fldCharType="end"/>
            </w:r>
          </w:hyperlink>
        </w:p>
        <w:p w14:paraId="49EAE109" w14:textId="3D1714B2" w:rsidR="009D66BC" w:rsidRDefault="007E4F56">
          <w:pPr>
            <w:pStyle w:val="TOC1"/>
            <w:tabs>
              <w:tab w:val="right" w:leader="dot" w:pos="9970"/>
            </w:tabs>
            <w:rPr>
              <w:rFonts w:asciiTheme="minorHAnsi" w:eastAsiaTheme="minorEastAsia" w:hAnsiTheme="minorHAnsi" w:cstheme="minorBidi"/>
              <w:noProof/>
              <w:lang w:bidi="ar-SA"/>
            </w:rPr>
          </w:pPr>
          <w:hyperlink w:anchor="_Toc57213954" w:history="1">
            <w:r w:rsidR="009D66BC" w:rsidRPr="00D3192C">
              <w:rPr>
                <w:rStyle w:val="Hyperlink"/>
                <w:noProof/>
              </w:rPr>
              <w:t>CODE REQUIREMENTS</w:t>
            </w:r>
            <w:r w:rsidR="009D66BC">
              <w:rPr>
                <w:noProof/>
                <w:webHidden/>
              </w:rPr>
              <w:tab/>
            </w:r>
            <w:r w:rsidR="009D66BC">
              <w:rPr>
                <w:noProof/>
                <w:webHidden/>
              </w:rPr>
              <w:fldChar w:fldCharType="begin"/>
            </w:r>
            <w:r w:rsidR="009D66BC">
              <w:rPr>
                <w:noProof/>
                <w:webHidden/>
              </w:rPr>
              <w:instrText xml:space="preserve"> PAGEREF _Toc57213954 \h </w:instrText>
            </w:r>
            <w:r w:rsidR="009D66BC">
              <w:rPr>
                <w:noProof/>
                <w:webHidden/>
              </w:rPr>
            </w:r>
            <w:r w:rsidR="009D66BC">
              <w:rPr>
                <w:noProof/>
                <w:webHidden/>
              </w:rPr>
              <w:fldChar w:fldCharType="separate"/>
            </w:r>
            <w:r w:rsidR="009D66BC">
              <w:rPr>
                <w:noProof/>
                <w:webHidden/>
              </w:rPr>
              <w:t>3</w:t>
            </w:r>
            <w:r w:rsidR="009D66BC">
              <w:rPr>
                <w:noProof/>
                <w:webHidden/>
              </w:rPr>
              <w:fldChar w:fldCharType="end"/>
            </w:r>
          </w:hyperlink>
        </w:p>
        <w:p w14:paraId="52C7ED09" w14:textId="13E98546" w:rsidR="009D66BC" w:rsidRDefault="007E4F56">
          <w:pPr>
            <w:pStyle w:val="TOC1"/>
            <w:tabs>
              <w:tab w:val="right" w:leader="dot" w:pos="9970"/>
            </w:tabs>
            <w:rPr>
              <w:rFonts w:asciiTheme="minorHAnsi" w:eastAsiaTheme="minorEastAsia" w:hAnsiTheme="minorHAnsi" w:cstheme="minorBidi"/>
              <w:noProof/>
              <w:lang w:bidi="ar-SA"/>
            </w:rPr>
          </w:pPr>
          <w:hyperlink w:anchor="_Toc57213955" w:history="1">
            <w:r w:rsidR="009D66BC" w:rsidRPr="00D3192C">
              <w:rPr>
                <w:rStyle w:val="Hyperlink"/>
                <w:noProof/>
              </w:rPr>
              <w:t>NORMALIZING UNIT</w:t>
            </w:r>
            <w:r w:rsidR="009D66BC">
              <w:rPr>
                <w:noProof/>
                <w:webHidden/>
              </w:rPr>
              <w:tab/>
            </w:r>
            <w:r w:rsidR="009D66BC">
              <w:rPr>
                <w:noProof/>
                <w:webHidden/>
              </w:rPr>
              <w:fldChar w:fldCharType="begin"/>
            </w:r>
            <w:r w:rsidR="009D66BC">
              <w:rPr>
                <w:noProof/>
                <w:webHidden/>
              </w:rPr>
              <w:instrText xml:space="preserve"> PAGEREF _Toc57213955 \h </w:instrText>
            </w:r>
            <w:r w:rsidR="009D66BC">
              <w:rPr>
                <w:noProof/>
                <w:webHidden/>
              </w:rPr>
            </w:r>
            <w:r w:rsidR="009D66BC">
              <w:rPr>
                <w:noProof/>
                <w:webHidden/>
              </w:rPr>
              <w:fldChar w:fldCharType="separate"/>
            </w:r>
            <w:r w:rsidR="009D66BC">
              <w:rPr>
                <w:noProof/>
                <w:webHidden/>
              </w:rPr>
              <w:t>5</w:t>
            </w:r>
            <w:r w:rsidR="009D66BC">
              <w:rPr>
                <w:noProof/>
                <w:webHidden/>
              </w:rPr>
              <w:fldChar w:fldCharType="end"/>
            </w:r>
          </w:hyperlink>
        </w:p>
        <w:p w14:paraId="5ADD5925" w14:textId="1E2688CC" w:rsidR="009D66BC" w:rsidRDefault="007E4F56">
          <w:pPr>
            <w:pStyle w:val="TOC1"/>
            <w:tabs>
              <w:tab w:val="right" w:leader="dot" w:pos="9970"/>
            </w:tabs>
            <w:rPr>
              <w:rFonts w:asciiTheme="minorHAnsi" w:eastAsiaTheme="minorEastAsia" w:hAnsiTheme="minorHAnsi" w:cstheme="minorBidi"/>
              <w:noProof/>
              <w:lang w:bidi="ar-SA"/>
            </w:rPr>
          </w:pPr>
          <w:hyperlink w:anchor="_Toc57213956" w:history="1">
            <w:r w:rsidR="009D66BC" w:rsidRPr="00D3192C">
              <w:rPr>
                <w:rStyle w:val="Hyperlink"/>
                <w:noProof/>
              </w:rPr>
              <w:t>PROGRAM REQUIREMENTS</w:t>
            </w:r>
            <w:r w:rsidR="009D66BC">
              <w:rPr>
                <w:noProof/>
                <w:webHidden/>
              </w:rPr>
              <w:tab/>
            </w:r>
            <w:r w:rsidR="009D66BC">
              <w:rPr>
                <w:noProof/>
                <w:webHidden/>
              </w:rPr>
              <w:fldChar w:fldCharType="begin"/>
            </w:r>
            <w:r w:rsidR="009D66BC">
              <w:rPr>
                <w:noProof/>
                <w:webHidden/>
              </w:rPr>
              <w:instrText xml:space="preserve"> PAGEREF _Toc57213956 \h </w:instrText>
            </w:r>
            <w:r w:rsidR="009D66BC">
              <w:rPr>
                <w:noProof/>
                <w:webHidden/>
              </w:rPr>
            </w:r>
            <w:r w:rsidR="009D66BC">
              <w:rPr>
                <w:noProof/>
                <w:webHidden/>
              </w:rPr>
              <w:fldChar w:fldCharType="separate"/>
            </w:r>
            <w:r w:rsidR="009D66BC">
              <w:rPr>
                <w:noProof/>
                <w:webHidden/>
              </w:rPr>
              <w:t>5</w:t>
            </w:r>
            <w:r w:rsidR="009D66BC">
              <w:rPr>
                <w:noProof/>
                <w:webHidden/>
              </w:rPr>
              <w:fldChar w:fldCharType="end"/>
            </w:r>
          </w:hyperlink>
        </w:p>
        <w:p w14:paraId="78B1C956" w14:textId="7299CED0" w:rsidR="009D66BC" w:rsidRDefault="007E4F56">
          <w:pPr>
            <w:pStyle w:val="TOC1"/>
            <w:tabs>
              <w:tab w:val="right" w:leader="dot" w:pos="9970"/>
            </w:tabs>
            <w:rPr>
              <w:rFonts w:asciiTheme="minorHAnsi" w:eastAsiaTheme="minorEastAsia" w:hAnsiTheme="minorHAnsi" w:cstheme="minorBidi"/>
              <w:noProof/>
              <w:lang w:bidi="ar-SA"/>
            </w:rPr>
          </w:pPr>
          <w:hyperlink w:anchor="_Toc57213957" w:history="1">
            <w:r w:rsidR="009D66BC" w:rsidRPr="00D3192C">
              <w:rPr>
                <w:rStyle w:val="Hyperlink"/>
                <w:noProof/>
              </w:rPr>
              <w:t>PROGRAM EXCLUSIONS</w:t>
            </w:r>
            <w:r w:rsidR="009D66BC">
              <w:rPr>
                <w:noProof/>
                <w:webHidden/>
              </w:rPr>
              <w:tab/>
            </w:r>
            <w:r w:rsidR="009D66BC">
              <w:rPr>
                <w:noProof/>
                <w:webHidden/>
              </w:rPr>
              <w:fldChar w:fldCharType="begin"/>
            </w:r>
            <w:r w:rsidR="009D66BC">
              <w:rPr>
                <w:noProof/>
                <w:webHidden/>
              </w:rPr>
              <w:instrText xml:space="preserve"> PAGEREF _Toc57213957 \h </w:instrText>
            </w:r>
            <w:r w:rsidR="009D66BC">
              <w:rPr>
                <w:noProof/>
                <w:webHidden/>
              </w:rPr>
            </w:r>
            <w:r w:rsidR="009D66BC">
              <w:rPr>
                <w:noProof/>
                <w:webHidden/>
              </w:rPr>
              <w:fldChar w:fldCharType="separate"/>
            </w:r>
            <w:r w:rsidR="009D66BC">
              <w:rPr>
                <w:noProof/>
                <w:webHidden/>
              </w:rPr>
              <w:t>7</w:t>
            </w:r>
            <w:r w:rsidR="009D66BC">
              <w:rPr>
                <w:noProof/>
                <w:webHidden/>
              </w:rPr>
              <w:fldChar w:fldCharType="end"/>
            </w:r>
          </w:hyperlink>
        </w:p>
        <w:p w14:paraId="5785F3D5" w14:textId="5C94B654" w:rsidR="009D66BC" w:rsidRDefault="007E4F56">
          <w:pPr>
            <w:pStyle w:val="TOC1"/>
            <w:tabs>
              <w:tab w:val="right" w:leader="dot" w:pos="9970"/>
            </w:tabs>
            <w:rPr>
              <w:rFonts w:asciiTheme="minorHAnsi" w:eastAsiaTheme="minorEastAsia" w:hAnsiTheme="minorHAnsi" w:cstheme="minorBidi"/>
              <w:noProof/>
              <w:lang w:bidi="ar-SA"/>
            </w:rPr>
          </w:pPr>
          <w:hyperlink w:anchor="_Toc57213958" w:history="1">
            <w:r w:rsidR="009D66BC" w:rsidRPr="00D3192C">
              <w:rPr>
                <w:rStyle w:val="Hyperlink"/>
                <w:noProof/>
              </w:rPr>
              <w:t>DATA COLLECTION REQUIREMENTS</w:t>
            </w:r>
            <w:r w:rsidR="009D66BC">
              <w:rPr>
                <w:noProof/>
                <w:webHidden/>
              </w:rPr>
              <w:tab/>
            </w:r>
            <w:r w:rsidR="009D66BC">
              <w:rPr>
                <w:noProof/>
                <w:webHidden/>
              </w:rPr>
              <w:fldChar w:fldCharType="begin"/>
            </w:r>
            <w:r w:rsidR="009D66BC">
              <w:rPr>
                <w:noProof/>
                <w:webHidden/>
              </w:rPr>
              <w:instrText xml:space="preserve"> PAGEREF _Toc57213958 \h </w:instrText>
            </w:r>
            <w:r w:rsidR="009D66BC">
              <w:rPr>
                <w:noProof/>
                <w:webHidden/>
              </w:rPr>
            </w:r>
            <w:r w:rsidR="009D66BC">
              <w:rPr>
                <w:noProof/>
                <w:webHidden/>
              </w:rPr>
              <w:fldChar w:fldCharType="separate"/>
            </w:r>
            <w:r w:rsidR="009D66BC">
              <w:rPr>
                <w:noProof/>
                <w:webHidden/>
              </w:rPr>
              <w:t>7</w:t>
            </w:r>
            <w:r w:rsidR="009D66BC">
              <w:rPr>
                <w:noProof/>
                <w:webHidden/>
              </w:rPr>
              <w:fldChar w:fldCharType="end"/>
            </w:r>
          </w:hyperlink>
        </w:p>
        <w:p w14:paraId="48E81B81" w14:textId="408382F3" w:rsidR="009D66BC" w:rsidRDefault="007E4F56">
          <w:pPr>
            <w:pStyle w:val="TOC1"/>
            <w:tabs>
              <w:tab w:val="right" w:leader="dot" w:pos="9970"/>
            </w:tabs>
            <w:rPr>
              <w:rFonts w:asciiTheme="minorHAnsi" w:eastAsiaTheme="minorEastAsia" w:hAnsiTheme="minorHAnsi" w:cstheme="minorBidi"/>
              <w:noProof/>
              <w:lang w:bidi="ar-SA"/>
            </w:rPr>
          </w:pPr>
          <w:hyperlink w:anchor="_Toc57213959" w:history="1">
            <w:r w:rsidR="009D66BC" w:rsidRPr="00D3192C">
              <w:rPr>
                <w:rStyle w:val="Hyperlink"/>
                <w:noProof/>
              </w:rPr>
              <w:t>USE CATEGORY</w:t>
            </w:r>
            <w:r w:rsidR="009D66BC">
              <w:rPr>
                <w:noProof/>
                <w:webHidden/>
              </w:rPr>
              <w:tab/>
            </w:r>
            <w:r w:rsidR="009D66BC">
              <w:rPr>
                <w:noProof/>
                <w:webHidden/>
              </w:rPr>
              <w:fldChar w:fldCharType="begin"/>
            </w:r>
            <w:r w:rsidR="009D66BC">
              <w:rPr>
                <w:noProof/>
                <w:webHidden/>
              </w:rPr>
              <w:instrText xml:space="preserve"> PAGEREF _Toc57213959 \h </w:instrText>
            </w:r>
            <w:r w:rsidR="009D66BC">
              <w:rPr>
                <w:noProof/>
                <w:webHidden/>
              </w:rPr>
            </w:r>
            <w:r w:rsidR="009D66BC">
              <w:rPr>
                <w:noProof/>
                <w:webHidden/>
              </w:rPr>
              <w:fldChar w:fldCharType="separate"/>
            </w:r>
            <w:r w:rsidR="009D66BC">
              <w:rPr>
                <w:noProof/>
                <w:webHidden/>
              </w:rPr>
              <w:t>7</w:t>
            </w:r>
            <w:r w:rsidR="009D66BC">
              <w:rPr>
                <w:noProof/>
                <w:webHidden/>
              </w:rPr>
              <w:fldChar w:fldCharType="end"/>
            </w:r>
          </w:hyperlink>
        </w:p>
        <w:p w14:paraId="0B73F7A3" w14:textId="1324FCB8" w:rsidR="009D66BC" w:rsidRDefault="007E4F56">
          <w:pPr>
            <w:pStyle w:val="TOC1"/>
            <w:tabs>
              <w:tab w:val="right" w:leader="dot" w:pos="9970"/>
            </w:tabs>
            <w:rPr>
              <w:rFonts w:asciiTheme="minorHAnsi" w:eastAsiaTheme="minorEastAsia" w:hAnsiTheme="minorHAnsi" w:cstheme="minorBidi"/>
              <w:noProof/>
              <w:lang w:bidi="ar-SA"/>
            </w:rPr>
          </w:pPr>
          <w:hyperlink w:anchor="_Toc57213960" w:history="1">
            <w:r w:rsidR="009D66BC" w:rsidRPr="00D3192C">
              <w:rPr>
                <w:rStyle w:val="Hyperlink"/>
                <w:noProof/>
              </w:rPr>
              <w:t>ELECTRIC SAVINGS (kWh)</w:t>
            </w:r>
            <w:r w:rsidR="009D66BC">
              <w:rPr>
                <w:noProof/>
                <w:webHidden/>
              </w:rPr>
              <w:tab/>
            </w:r>
            <w:r w:rsidR="009D66BC">
              <w:rPr>
                <w:noProof/>
                <w:webHidden/>
              </w:rPr>
              <w:fldChar w:fldCharType="begin"/>
            </w:r>
            <w:r w:rsidR="009D66BC">
              <w:rPr>
                <w:noProof/>
                <w:webHidden/>
              </w:rPr>
              <w:instrText xml:space="preserve"> PAGEREF _Toc57213960 \h </w:instrText>
            </w:r>
            <w:r w:rsidR="009D66BC">
              <w:rPr>
                <w:noProof/>
                <w:webHidden/>
              </w:rPr>
            </w:r>
            <w:r w:rsidR="009D66BC">
              <w:rPr>
                <w:noProof/>
                <w:webHidden/>
              </w:rPr>
              <w:fldChar w:fldCharType="separate"/>
            </w:r>
            <w:r w:rsidR="009D66BC">
              <w:rPr>
                <w:noProof/>
                <w:webHidden/>
              </w:rPr>
              <w:t>7</w:t>
            </w:r>
            <w:r w:rsidR="009D66BC">
              <w:rPr>
                <w:noProof/>
                <w:webHidden/>
              </w:rPr>
              <w:fldChar w:fldCharType="end"/>
            </w:r>
          </w:hyperlink>
        </w:p>
        <w:p w14:paraId="7AEFDE89" w14:textId="5CA21296" w:rsidR="009D66BC" w:rsidRDefault="007E4F56">
          <w:pPr>
            <w:pStyle w:val="TOC1"/>
            <w:tabs>
              <w:tab w:val="right" w:leader="dot" w:pos="9970"/>
            </w:tabs>
            <w:rPr>
              <w:rFonts w:asciiTheme="minorHAnsi" w:eastAsiaTheme="minorEastAsia" w:hAnsiTheme="minorHAnsi" w:cstheme="minorBidi"/>
              <w:noProof/>
              <w:lang w:bidi="ar-SA"/>
            </w:rPr>
          </w:pPr>
          <w:hyperlink w:anchor="_Toc57213961" w:history="1">
            <w:r w:rsidR="009D66BC" w:rsidRPr="00D3192C">
              <w:rPr>
                <w:rStyle w:val="Hyperlink"/>
                <w:noProof/>
              </w:rPr>
              <w:t>PEAK ELECTRIC DEMAND REDUCTION (kW)</w:t>
            </w:r>
            <w:r w:rsidR="009D66BC">
              <w:rPr>
                <w:noProof/>
                <w:webHidden/>
              </w:rPr>
              <w:tab/>
            </w:r>
            <w:r w:rsidR="009D66BC">
              <w:rPr>
                <w:noProof/>
                <w:webHidden/>
              </w:rPr>
              <w:fldChar w:fldCharType="begin"/>
            </w:r>
            <w:r w:rsidR="009D66BC">
              <w:rPr>
                <w:noProof/>
                <w:webHidden/>
              </w:rPr>
              <w:instrText xml:space="preserve"> PAGEREF _Toc57213961 \h </w:instrText>
            </w:r>
            <w:r w:rsidR="009D66BC">
              <w:rPr>
                <w:noProof/>
                <w:webHidden/>
              </w:rPr>
            </w:r>
            <w:r w:rsidR="009D66BC">
              <w:rPr>
                <w:noProof/>
                <w:webHidden/>
              </w:rPr>
              <w:fldChar w:fldCharType="separate"/>
            </w:r>
            <w:r w:rsidR="009D66BC">
              <w:rPr>
                <w:noProof/>
                <w:webHidden/>
              </w:rPr>
              <w:t>10</w:t>
            </w:r>
            <w:r w:rsidR="009D66BC">
              <w:rPr>
                <w:noProof/>
                <w:webHidden/>
              </w:rPr>
              <w:fldChar w:fldCharType="end"/>
            </w:r>
          </w:hyperlink>
        </w:p>
        <w:p w14:paraId="5F39220F" w14:textId="1C0B4A64" w:rsidR="009D66BC" w:rsidRDefault="007E4F56">
          <w:pPr>
            <w:pStyle w:val="TOC1"/>
            <w:tabs>
              <w:tab w:val="right" w:leader="dot" w:pos="9970"/>
            </w:tabs>
            <w:rPr>
              <w:rFonts w:asciiTheme="minorHAnsi" w:eastAsiaTheme="minorEastAsia" w:hAnsiTheme="minorHAnsi" w:cstheme="minorBidi"/>
              <w:noProof/>
              <w:lang w:bidi="ar-SA"/>
            </w:rPr>
          </w:pPr>
          <w:hyperlink w:anchor="_Toc57213962" w:history="1">
            <w:r w:rsidR="009D66BC" w:rsidRPr="00D3192C">
              <w:rPr>
                <w:rStyle w:val="Hyperlink"/>
                <w:noProof/>
              </w:rPr>
              <w:t>GAS SAVINGS (Therms)</w:t>
            </w:r>
            <w:r w:rsidR="009D66BC">
              <w:rPr>
                <w:noProof/>
                <w:webHidden/>
              </w:rPr>
              <w:tab/>
            </w:r>
            <w:r w:rsidR="009D66BC">
              <w:rPr>
                <w:noProof/>
                <w:webHidden/>
              </w:rPr>
              <w:fldChar w:fldCharType="begin"/>
            </w:r>
            <w:r w:rsidR="009D66BC">
              <w:rPr>
                <w:noProof/>
                <w:webHidden/>
              </w:rPr>
              <w:instrText xml:space="preserve"> PAGEREF _Toc57213962 \h </w:instrText>
            </w:r>
            <w:r w:rsidR="009D66BC">
              <w:rPr>
                <w:noProof/>
                <w:webHidden/>
              </w:rPr>
            </w:r>
            <w:r w:rsidR="009D66BC">
              <w:rPr>
                <w:noProof/>
                <w:webHidden/>
              </w:rPr>
              <w:fldChar w:fldCharType="separate"/>
            </w:r>
            <w:r w:rsidR="009D66BC">
              <w:rPr>
                <w:noProof/>
                <w:webHidden/>
              </w:rPr>
              <w:t>10</w:t>
            </w:r>
            <w:r w:rsidR="009D66BC">
              <w:rPr>
                <w:noProof/>
                <w:webHidden/>
              </w:rPr>
              <w:fldChar w:fldCharType="end"/>
            </w:r>
          </w:hyperlink>
        </w:p>
        <w:p w14:paraId="2DDC6FB1" w14:textId="6EA04A53" w:rsidR="009D66BC" w:rsidRDefault="007E4F56">
          <w:pPr>
            <w:pStyle w:val="TOC1"/>
            <w:tabs>
              <w:tab w:val="right" w:leader="dot" w:pos="9970"/>
            </w:tabs>
            <w:rPr>
              <w:rFonts w:asciiTheme="minorHAnsi" w:eastAsiaTheme="minorEastAsia" w:hAnsiTheme="minorHAnsi" w:cstheme="minorBidi"/>
              <w:noProof/>
              <w:lang w:bidi="ar-SA"/>
            </w:rPr>
          </w:pPr>
          <w:hyperlink w:anchor="_Toc57213963" w:history="1">
            <w:r w:rsidR="009D66BC" w:rsidRPr="00D3192C">
              <w:rPr>
                <w:rStyle w:val="Hyperlink"/>
                <w:noProof/>
              </w:rPr>
              <w:t>LIFE CYCLE</w:t>
            </w:r>
            <w:r w:rsidR="009D66BC">
              <w:rPr>
                <w:noProof/>
                <w:webHidden/>
              </w:rPr>
              <w:tab/>
            </w:r>
            <w:r w:rsidR="009D66BC">
              <w:rPr>
                <w:noProof/>
                <w:webHidden/>
              </w:rPr>
              <w:fldChar w:fldCharType="begin"/>
            </w:r>
            <w:r w:rsidR="009D66BC">
              <w:rPr>
                <w:noProof/>
                <w:webHidden/>
              </w:rPr>
              <w:instrText xml:space="preserve"> PAGEREF _Toc57213963 \h </w:instrText>
            </w:r>
            <w:r w:rsidR="009D66BC">
              <w:rPr>
                <w:noProof/>
                <w:webHidden/>
              </w:rPr>
            </w:r>
            <w:r w:rsidR="009D66BC">
              <w:rPr>
                <w:noProof/>
                <w:webHidden/>
              </w:rPr>
              <w:fldChar w:fldCharType="separate"/>
            </w:r>
            <w:r w:rsidR="009D66BC">
              <w:rPr>
                <w:noProof/>
                <w:webHidden/>
              </w:rPr>
              <w:t>10</w:t>
            </w:r>
            <w:r w:rsidR="009D66BC">
              <w:rPr>
                <w:noProof/>
                <w:webHidden/>
              </w:rPr>
              <w:fldChar w:fldCharType="end"/>
            </w:r>
          </w:hyperlink>
        </w:p>
        <w:p w14:paraId="7CB5B5C2" w14:textId="4A2CC608" w:rsidR="009D66BC" w:rsidRDefault="007E4F56">
          <w:pPr>
            <w:pStyle w:val="TOC1"/>
            <w:tabs>
              <w:tab w:val="right" w:leader="dot" w:pos="9970"/>
            </w:tabs>
            <w:rPr>
              <w:rFonts w:asciiTheme="minorHAnsi" w:eastAsiaTheme="minorEastAsia" w:hAnsiTheme="minorHAnsi" w:cstheme="minorBidi"/>
              <w:noProof/>
              <w:lang w:bidi="ar-SA"/>
            </w:rPr>
          </w:pPr>
          <w:hyperlink w:anchor="_Toc57213964" w:history="1">
            <w:r w:rsidR="009D66BC" w:rsidRPr="00D3192C">
              <w:rPr>
                <w:rStyle w:val="Hyperlink"/>
                <w:noProof/>
              </w:rPr>
              <w:t>BASE CASE MATERIAL COST ($/UNIT)</w:t>
            </w:r>
            <w:r w:rsidR="009D66BC">
              <w:rPr>
                <w:noProof/>
                <w:webHidden/>
              </w:rPr>
              <w:tab/>
            </w:r>
            <w:r w:rsidR="009D66BC">
              <w:rPr>
                <w:noProof/>
                <w:webHidden/>
              </w:rPr>
              <w:fldChar w:fldCharType="begin"/>
            </w:r>
            <w:r w:rsidR="009D66BC">
              <w:rPr>
                <w:noProof/>
                <w:webHidden/>
              </w:rPr>
              <w:instrText xml:space="preserve"> PAGEREF _Toc57213964 \h </w:instrText>
            </w:r>
            <w:r w:rsidR="009D66BC">
              <w:rPr>
                <w:noProof/>
                <w:webHidden/>
              </w:rPr>
            </w:r>
            <w:r w:rsidR="009D66BC">
              <w:rPr>
                <w:noProof/>
                <w:webHidden/>
              </w:rPr>
              <w:fldChar w:fldCharType="separate"/>
            </w:r>
            <w:r w:rsidR="009D66BC">
              <w:rPr>
                <w:noProof/>
                <w:webHidden/>
              </w:rPr>
              <w:t>11</w:t>
            </w:r>
            <w:r w:rsidR="009D66BC">
              <w:rPr>
                <w:noProof/>
                <w:webHidden/>
              </w:rPr>
              <w:fldChar w:fldCharType="end"/>
            </w:r>
          </w:hyperlink>
        </w:p>
        <w:p w14:paraId="620AD939" w14:textId="4917EA57" w:rsidR="009D66BC" w:rsidRDefault="007E4F56">
          <w:pPr>
            <w:pStyle w:val="TOC1"/>
            <w:tabs>
              <w:tab w:val="right" w:leader="dot" w:pos="9970"/>
            </w:tabs>
            <w:rPr>
              <w:rFonts w:asciiTheme="minorHAnsi" w:eastAsiaTheme="minorEastAsia" w:hAnsiTheme="minorHAnsi" w:cstheme="minorBidi"/>
              <w:noProof/>
              <w:lang w:bidi="ar-SA"/>
            </w:rPr>
          </w:pPr>
          <w:hyperlink w:anchor="_Toc57213965" w:history="1">
            <w:r w:rsidR="009D66BC" w:rsidRPr="00D3192C">
              <w:rPr>
                <w:rStyle w:val="Hyperlink"/>
                <w:noProof/>
              </w:rPr>
              <w:t>MEASURE CASE MATERIAL COST ($/UNIT)</w:t>
            </w:r>
            <w:r w:rsidR="009D66BC">
              <w:rPr>
                <w:noProof/>
                <w:webHidden/>
              </w:rPr>
              <w:tab/>
            </w:r>
            <w:r w:rsidR="009D66BC">
              <w:rPr>
                <w:noProof/>
                <w:webHidden/>
              </w:rPr>
              <w:fldChar w:fldCharType="begin"/>
            </w:r>
            <w:r w:rsidR="009D66BC">
              <w:rPr>
                <w:noProof/>
                <w:webHidden/>
              </w:rPr>
              <w:instrText xml:space="preserve"> PAGEREF _Toc57213965 \h </w:instrText>
            </w:r>
            <w:r w:rsidR="009D66BC">
              <w:rPr>
                <w:noProof/>
                <w:webHidden/>
              </w:rPr>
            </w:r>
            <w:r w:rsidR="009D66BC">
              <w:rPr>
                <w:noProof/>
                <w:webHidden/>
              </w:rPr>
              <w:fldChar w:fldCharType="separate"/>
            </w:r>
            <w:r w:rsidR="009D66BC">
              <w:rPr>
                <w:noProof/>
                <w:webHidden/>
              </w:rPr>
              <w:t>11</w:t>
            </w:r>
            <w:r w:rsidR="009D66BC">
              <w:rPr>
                <w:noProof/>
                <w:webHidden/>
              </w:rPr>
              <w:fldChar w:fldCharType="end"/>
            </w:r>
          </w:hyperlink>
        </w:p>
        <w:p w14:paraId="553C4263" w14:textId="57A59AB1" w:rsidR="009D66BC" w:rsidRDefault="007E4F56">
          <w:pPr>
            <w:pStyle w:val="TOC1"/>
            <w:tabs>
              <w:tab w:val="right" w:leader="dot" w:pos="9970"/>
            </w:tabs>
            <w:rPr>
              <w:rFonts w:asciiTheme="minorHAnsi" w:eastAsiaTheme="minorEastAsia" w:hAnsiTheme="minorHAnsi" w:cstheme="minorBidi"/>
              <w:noProof/>
              <w:lang w:bidi="ar-SA"/>
            </w:rPr>
          </w:pPr>
          <w:hyperlink w:anchor="_Toc57213966" w:history="1">
            <w:r w:rsidR="009D66BC" w:rsidRPr="00D3192C">
              <w:rPr>
                <w:rStyle w:val="Hyperlink"/>
                <w:noProof/>
              </w:rPr>
              <w:t>BASE CASE LABOR COST ($/UNIT)</w:t>
            </w:r>
            <w:r w:rsidR="009D66BC">
              <w:rPr>
                <w:noProof/>
                <w:webHidden/>
              </w:rPr>
              <w:tab/>
            </w:r>
            <w:r w:rsidR="009D66BC">
              <w:rPr>
                <w:noProof/>
                <w:webHidden/>
              </w:rPr>
              <w:fldChar w:fldCharType="begin"/>
            </w:r>
            <w:r w:rsidR="009D66BC">
              <w:rPr>
                <w:noProof/>
                <w:webHidden/>
              </w:rPr>
              <w:instrText xml:space="preserve"> PAGEREF _Toc57213966 \h </w:instrText>
            </w:r>
            <w:r w:rsidR="009D66BC">
              <w:rPr>
                <w:noProof/>
                <w:webHidden/>
              </w:rPr>
            </w:r>
            <w:r w:rsidR="009D66BC">
              <w:rPr>
                <w:noProof/>
                <w:webHidden/>
              </w:rPr>
              <w:fldChar w:fldCharType="separate"/>
            </w:r>
            <w:r w:rsidR="009D66BC">
              <w:rPr>
                <w:noProof/>
                <w:webHidden/>
              </w:rPr>
              <w:t>11</w:t>
            </w:r>
            <w:r w:rsidR="009D66BC">
              <w:rPr>
                <w:noProof/>
                <w:webHidden/>
              </w:rPr>
              <w:fldChar w:fldCharType="end"/>
            </w:r>
          </w:hyperlink>
        </w:p>
        <w:p w14:paraId="03CBB246" w14:textId="02EFD21D" w:rsidR="009D66BC" w:rsidRDefault="007E4F56">
          <w:pPr>
            <w:pStyle w:val="TOC1"/>
            <w:tabs>
              <w:tab w:val="right" w:leader="dot" w:pos="9970"/>
            </w:tabs>
            <w:rPr>
              <w:rFonts w:asciiTheme="minorHAnsi" w:eastAsiaTheme="minorEastAsia" w:hAnsiTheme="minorHAnsi" w:cstheme="minorBidi"/>
              <w:noProof/>
              <w:lang w:bidi="ar-SA"/>
            </w:rPr>
          </w:pPr>
          <w:hyperlink w:anchor="_Toc57213967" w:history="1">
            <w:r w:rsidR="009D66BC" w:rsidRPr="00D3192C">
              <w:rPr>
                <w:rStyle w:val="Hyperlink"/>
                <w:noProof/>
              </w:rPr>
              <w:t>MEASURE CASE LABOR COST ($/UNIT)</w:t>
            </w:r>
            <w:r w:rsidR="009D66BC">
              <w:rPr>
                <w:noProof/>
                <w:webHidden/>
              </w:rPr>
              <w:tab/>
            </w:r>
            <w:r w:rsidR="009D66BC">
              <w:rPr>
                <w:noProof/>
                <w:webHidden/>
              </w:rPr>
              <w:fldChar w:fldCharType="begin"/>
            </w:r>
            <w:r w:rsidR="009D66BC">
              <w:rPr>
                <w:noProof/>
                <w:webHidden/>
              </w:rPr>
              <w:instrText xml:space="preserve"> PAGEREF _Toc57213967 \h </w:instrText>
            </w:r>
            <w:r w:rsidR="009D66BC">
              <w:rPr>
                <w:noProof/>
                <w:webHidden/>
              </w:rPr>
            </w:r>
            <w:r w:rsidR="009D66BC">
              <w:rPr>
                <w:noProof/>
                <w:webHidden/>
              </w:rPr>
              <w:fldChar w:fldCharType="separate"/>
            </w:r>
            <w:r w:rsidR="009D66BC">
              <w:rPr>
                <w:noProof/>
                <w:webHidden/>
              </w:rPr>
              <w:t>11</w:t>
            </w:r>
            <w:r w:rsidR="009D66BC">
              <w:rPr>
                <w:noProof/>
                <w:webHidden/>
              </w:rPr>
              <w:fldChar w:fldCharType="end"/>
            </w:r>
          </w:hyperlink>
        </w:p>
        <w:p w14:paraId="3882E6E5" w14:textId="3DC5FE1F" w:rsidR="009D66BC" w:rsidRDefault="007E4F56">
          <w:pPr>
            <w:pStyle w:val="TOC1"/>
            <w:tabs>
              <w:tab w:val="right" w:leader="dot" w:pos="9970"/>
            </w:tabs>
            <w:rPr>
              <w:rFonts w:asciiTheme="minorHAnsi" w:eastAsiaTheme="minorEastAsia" w:hAnsiTheme="minorHAnsi" w:cstheme="minorBidi"/>
              <w:noProof/>
              <w:lang w:bidi="ar-SA"/>
            </w:rPr>
          </w:pPr>
          <w:hyperlink w:anchor="_Toc57213968" w:history="1">
            <w:r w:rsidR="009D66BC" w:rsidRPr="00D3192C">
              <w:rPr>
                <w:rStyle w:val="Hyperlink"/>
                <w:noProof/>
              </w:rPr>
              <w:t>NET-TO-GROSS (NTG)</w:t>
            </w:r>
            <w:r w:rsidR="009D66BC">
              <w:rPr>
                <w:noProof/>
                <w:webHidden/>
              </w:rPr>
              <w:tab/>
            </w:r>
            <w:r w:rsidR="009D66BC">
              <w:rPr>
                <w:noProof/>
                <w:webHidden/>
              </w:rPr>
              <w:fldChar w:fldCharType="begin"/>
            </w:r>
            <w:r w:rsidR="009D66BC">
              <w:rPr>
                <w:noProof/>
                <w:webHidden/>
              </w:rPr>
              <w:instrText xml:space="preserve"> PAGEREF _Toc57213968 \h </w:instrText>
            </w:r>
            <w:r w:rsidR="009D66BC">
              <w:rPr>
                <w:noProof/>
                <w:webHidden/>
              </w:rPr>
            </w:r>
            <w:r w:rsidR="009D66BC">
              <w:rPr>
                <w:noProof/>
                <w:webHidden/>
              </w:rPr>
              <w:fldChar w:fldCharType="separate"/>
            </w:r>
            <w:r w:rsidR="009D66BC">
              <w:rPr>
                <w:noProof/>
                <w:webHidden/>
              </w:rPr>
              <w:t>12</w:t>
            </w:r>
            <w:r w:rsidR="009D66BC">
              <w:rPr>
                <w:noProof/>
                <w:webHidden/>
              </w:rPr>
              <w:fldChar w:fldCharType="end"/>
            </w:r>
          </w:hyperlink>
        </w:p>
        <w:p w14:paraId="10E0B344" w14:textId="26508F91" w:rsidR="009D66BC" w:rsidRDefault="007E4F56">
          <w:pPr>
            <w:pStyle w:val="TOC1"/>
            <w:tabs>
              <w:tab w:val="right" w:leader="dot" w:pos="9970"/>
            </w:tabs>
            <w:rPr>
              <w:rFonts w:asciiTheme="minorHAnsi" w:eastAsiaTheme="minorEastAsia" w:hAnsiTheme="minorHAnsi" w:cstheme="minorBidi"/>
              <w:noProof/>
              <w:lang w:bidi="ar-SA"/>
            </w:rPr>
          </w:pPr>
          <w:hyperlink w:anchor="_Toc57213969" w:history="1">
            <w:r w:rsidR="009D66BC" w:rsidRPr="00D3192C">
              <w:rPr>
                <w:rStyle w:val="Hyperlink"/>
                <w:noProof/>
              </w:rPr>
              <w:t>GROSS SAVINGS INSTALLATION ADJUSTMENT (GSIA)</w:t>
            </w:r>
            <w:r w:rsidR="009D66BC">
              <w:rPr>
                <w:noProof/>
                <w:webHidden/>
              </w:rPr>
              <w:tab/>
            </w:r>
            <w:r w:rsidR="009D66BC">
              <w:rPr>
                <w:noProof/>
                <w:webHidden/>
              </w:rPr>
              <w:fldChar w:fldCharType="begin"/>
            </w:r>
            <w:r w:rsidR="009D66BC">
              <w:rPr>
                <w:noProof/>
                <w:webHidden/>
              </w:rPr>
              <w:instrText xml:space="preserve"> PAGEREF _Toc57213969 \h </w:instrText>
            </w:r>
            <w:r w:rsidR="009D66BC">
              <w:rPr>
                <w:noProof/>
                <w:webHidden/>
              </w:rPr>
            </w:r>
            <w:r w:rsidR="009D66BC">
              <w:rPr>
                <w:noProof/>
                <w:webHidden/>
              </w:rPr>
              <w:fldChar w:fldCharType="separate"/>
            </w:r>
            <w:r w:rsidR="009D66BC">
              <w:rPr>
                <w:noProof/>
                <w:webHidden/>
              </w:rPr>
              <w:t>12</w:t>
            </w:r>
            <w:r w:rsidR="009D66BC">
              <w:rPr>
                <w:noProof/>
                <w:webHidden/>
              </w:rPr>
              <w:fldChar w:fldCharType="end"/>
            </w:r>
          </w:hyperlink>
        </w:p>
        <w:p w14:paraId="1749E38A" w14:textId="0595BAAE" w:rsidR="009D66BC" w:rsidRDefault="007E4F56">
          <w:pPr>
            <w:pStyle w:val="TOC1"/>
            <w:tabs>
              <w:tab w:val="right" w:leader="dot" w:pos="9970"/>
            </w:tabs>
            <w:rPr>
              <w:rFonts w:asciiTheme="minorHAnsi" w:eastAsiaTheme="minorEastAsia" w:hAnsiTheme="minorHAnsi" w:cstheme="minorBidi"/>
              <w:noProof/>
              <w:lang w:bidi="ar-SA"/>
            </w:rPr>
          </w:pPr>
          <w:hyperlink w:anchor="_Toc57213970" w:history="1">
            <w:r w:rsidR="009D66BC" w:rsidRPr="00D3192C">
              <w:rPr>
                <w:rStyle w:val="Hyperlink"/>
                <w:noProof/>
              </w:rPr>
              <w:t>NON-ENERGY IMPACTS</w:t>
            </w:r>
            <w:r w:rsidR="009D66BC">
              <w:rPr>
                <w:noProof/>
                <w:webHidden/>
              </w:rPr>
              <w:tab/>
            </w:r>
            <w:r w:rsidR="009D66BC">
              <w:rPr>
                <w:noProof/>
                <w:webHidden/>
              </w:rPr>
              <w:fldChar w:fldCharType="begin"/>
            </w:r>
            <w:r w:rsidR="009D66BC">
              <w:rPr>
                <w:noProof/>
                <w:webHidden/>
              </w:rPr>
              <w:instrText xml:space="preserve"> PAGEREF _Toc57213970 \h </w:instrText>
            </w:r>
            <w:r w:rsidR="009D66BC">
              <w:rPr>
                <w:noProof/>
                <w:webHidden/>
              </w:rPr>
            </w:r>
            <w:r w:rsidR="009D66BC">
              <w:rPr>
                <w:noProof/>
                <w:webHidden/>
              </w:rPr>
              <w:fldChar w:fldCharType="separate"/>
            </w:r>
            <w:r w:rsidR="009D66BC">
              <w:rPr>
                <w:noProof/>
                <w:webHidden/>
              </w:rPr>
              <w:t>12</w:t>
            </w:r>
            <w:r w:rsidR="009D66BC">
              <w:rPr>
                <w:noProof/>
                <w:webHidden/>
              </w:rPr>
              <w:fldChar w:fldCharType="end"/>
            </w:r>
          </w:hyperlink>
        </w:p>
        <w:p w14:paraId="08AAE294" w14:textId="1C30EB98" w:rsidR="009D66BC" w:rsidRDefault="007E4F56">
          <w:pPr>
            <w:pStyle w:val="TOC1"/>
            <w:tabs>
              <w:tab w:val="right" w:leader="dot" w:pos="9970"/>
            </w:tabs>
            <w:rPr>
              <w:rFonts w:asciiTheme="minorHAnsi" w:eastAsiaTheme="minorEastAsia" w:hAnsiTheme="minorHAnsi" w:cstheme="minorBidi"/>
              <w:noProof/>
              <w:lang w:bidi="ar-SA"/>
            </w:rPr>
          </w:pPr>
          <w:hyperlink w:anchor="_Toc57213971" w:history="1">
            <w:r w:rsidR="009D66BC" w:rsidRPr="00D3192C">
              <w:rPr>
                <w:rStyle w:val="Hyperlink"/>
                <w:noProof/>
              </w:rPr>
              <w:t>DEER DIFFERENCES ANALYSIS</w:t>
            </w:r>
            <w:r w:rsidR="009D66BC">
              <w:rPr>
                <w:noProof/>
                <w:webHidden/>
              </w:rPr>
              <w:tab/>
            </w:r>
            <w:r w:rsidR="009D66BC">
              <w:rPr>
                <w:noProof/>
                <w:webHidden/>
              </w:rPr>
              <w:fldChar w:fldCharType="begin"/>
            </w:r>
            <w:r w:rsidR="009D66BC">
              <w:rPr>
                <w:noProof/>
                <w:webHidden/>
              </w:rPr>
              <w:instrText xml:space="preserve"> PAGEREF _Toc57213971 \h </w:instrText>
            </w:r>
            <w:r w:rsidR="009D66BC">
              <w:rPr>
                <w:noProof/>
                <w:webHidden/>
              </w:rPr>
            </w:r>
            <w:r w:rsidR="009D66BC">
              <w:rPr>
                <w:noProof/>
                <w:webHidden/>
              </w:rPr>
              <w:fldChar w:fldCharType="separate"/>
            </w:r>
            <w:r w:rsidR="009D66BC">
              <w:rPr>
                <w:noProof/>
                <w:webHidden/>
              </w:rPr>
              <w:t>13</w:t>
            </w:r>
            <w:r w:rsidR="009D66BC">
              <w:rPr>
                <w:noProof/>
                <w:webHidden/>
              </w:rPr>
              <w:fldChar w:fldCharType="end"/>
            </w:r>
          </w:hyperlink>
        </w:p>
        <w:p w14:paraId="1EC2F925" w14:textId="0486573E" w:rsidR="009D66BC" w:rsidRDefault="007E4F56">
          <w:pPr>
            <w:pStyle w:val="TOC1"/>
            <w:tabs>
              <w:tab w:val="right" w:leader="dot" w:pos="9970"/>
            </w:tabs>
            <w:rPr>
              <w:rFonts w:asciiTheme="minorHAnsi" w:eastAsiaTheme="minorEastAsia" w:hAnsiTheme="minorHAnsi" w:cstheme="minorBidi"/>
              <w:noProof/>
              <w:lang w:bidi="ar-SA"/>
            </w:rPr>
          </w:pPr>
          <w:hyperlink w:anchor="_Toc57213972" w:history="1">
            <w:r w:rsidR="009D66BC" w:rsidRPr="00D3192C">
              <w:rPr>
                <w:rStyle w:val="Hyperlink"/>
                <w:noProof/>
              </w:rPr>
              <w:t>REVISION HISTORY</w:t>
            </w:r>
            <w:r w:rsidR="009D66BC">
              <w:rPr>
                <w:noProof/>
                <w:webHidden/>
              </w:rPr>
              <w:tab/>
            </w:r>
            <w:r w:rsidR="009D66BC">
              <w:rPr>
                <w:noProof/>
                <w:webHidden/>
              </w:rPr>
              <w:fldChar w:fldCharType="begin"/>
            </w:r>
            <w:r w:rsidR="009D66BC">
              <w:rPr>
                <w:noProof/>
                <w:webHidden/>
              </w:rPr>
              <w:instrText xml:space="preserve"> PAGEREF _Toc57213972 \h </w:instrText>
            </w:r>
            <w:r w:rsidR="009D66BC">
              <w:rPr>
                <w:noProof/>
                <w:webHidden/>
              </w:rPr>
            </w:r>
            <w:r w:rsidR="009D66BC">
              <w:rPr>
                <w:noProof/>
                <w:webHidden/>
              </w:rPr>
              <w:fldChar w:fldCharType="separate"/>
            </w:r>
            <w:r w:rsidR="009D66BC">
              <w:rPr>
                <w:noProof/>
                <w:webHidden/>
              </w:rPr>
              <w:t>14</w:t>
            </w:r>
            <w:r w:rsidR="009D66BC">
              <w:rPr>
                <w:noProof/>
                <w:webHidden/>
              </w:rPr>
              <w:fldChar w:fldCharType="end"/>
            </w:r>
          </w:hyperlink>
        </w:p>
        <w:p w14:paraId="207F423E" w14:textId="38DCCED1" w:rsidR="008F4998" w:rsidRDefault="00123B39">
          <w:r>
            <w:fldChar w:fldCharType="end"/>
          </w:r>
        </w:p>
      </w:sdtContent>
    </w:sdt>
    <w:p w14:paraId="4D1D076F" w14:textId="77777777" w:rsidR="008F4998" w:rsidRDefault="008F4998">
      <w:pPr>
        <w:sectPr w:rsidR="008F4998">
          <w:footerReference w:type="default" r:id="rId9"/>
          <w:type w:val="continuous"/>
          <w:pgSz w:w="12240" w:h="15840"/>
          <w:pgMar w:top="1220" w:right="940" w:bottom="1320" w:left="1320" w:header="720" w:footer="1129" w:gutter="0"/>
          <w:pgNumType w:start="1"/>
          <w:cols w:space="720"/>
        </w:sectPr>
      </w:pPr>
    </w:p>
    <w:p w14:paraId="6DB30F07" w14:textId="77777777" w:rsidR="008F4998" w:rsidRDefault="008F4998">
      <w:pPr>
        <w:pStyle w:val="BodyText"/>
        <w:rPr>
          <w:sz w:val="24"/>
        </w:rPr>
      </w:pPr>
    </w:p>
    <w:p w14:paraId="09547A5B" w14:textId="77777777" w:rsidR="008F4998" w:rsidRDefault="008F4998">
      <w:pPr>
        <w:pStyle w:val="BodyText"/>
        <w:spacing w:before="3"/>
        <w:rPr>
          <w:sz w:val="33"/>
        </w:rPr>
      </w:pPr>
    </w:p>
    <w:p w14:paraId="08E69D73" w14:textId="77777777" w:rsidR="008F4998" w:rsidRDefault="00123B39">
      <w:pPr>
        <w:pStyle w:val="Heading1"/>
      </w:pPr>
      <w:bookmarkStart w:id="4" w:name="_Toc57213949"/>
      <w:r>
        <w:rPr>
          <w:color w:val="CFAB79"/>
        </w:rPr>
        <w:t>MEASURE NAME</w:t>
      </w:r>
      <w:bookmarkEnd w:id="4"/>
    </w:p>
    <w:p w14:paraId="1232F496" w14:textId="77777777" w:rsidR="008F4998" w:rsidRDefault="00123B39">
      <w:pPr>
        <w:pStyle w:val="BodyText"/>
        <w:spacing w:before="132"/>
        <w:ind w:left="120"/>
      </w:pPr>
      <w:r>
        <w:t>Water-cooled Chiller</w:t>
      </w:r>
    </w:p>
    <w:p w14:paraId="47DDCD9F" w14:textId="77777777" w:rsidR="008F4998" w:rsidRDefault="008F4998">
      <w:pPr>
        <w:pStyle w:val="BodyText"/>
      </w:pPr>
    </w:p>
    <w:p w14:paraId="23263045" w14:textId="77777777" w:rsidR="008F4998" w:rsidRDefault="00123B39">
      <w:pPr>
        <w:pStyle w:val="Heading1"/>
        <w:spacing w:before="159"/>
      </w:pPr>
      <w:bookmarkStart w:id="5" w:name="_Toc57213950"/>
      <w:r>
        <w:rPr>
          <w:color w:val="CFAB79"/>
        </w:rPr>
        <w:t>STATEWIDE MEASURE ID</w:t>
      </w:r>
      <w:bookmarkEnd w:id="5"/>
    </w:p>
    <w:p w14:paraId="0B1682F0" w14:textId="1BF61FE0" w:rsidR="008F4998" w:rsidRDefault="00CD19FE">
      <w:pPr>
        <w:pStyle w:val="BodyText"/>
        <w:spacing w:before="115"/>
        <w:ind w:left="120"/>
      </w:pPr>
      <w:r>
        <w:t>SWHC005-02</w:t>
      </w:r>
    </w:p>
    <w:p w14:paraId="79A9E9AE" w14:textId="77777777" w:rsidR="008F4998" w:rsidRDefault="008F4998">
      <w:pPr>
        <w:pStyle w:val="BodyText"/>
      </w:pPr>
    </w:p>
    <w:p w14:paraId="0676B6C5" w14:textId="77777777" w:rsidR="008F4998" w:rsidRDefault="008F4998">
      <w:pPr>
        <w:pStyle w:val="BodyText"/>
        <w:spacing w:before="8"/>
        <w:rPr>
          <w:sz w:val="20"/>
        </w:rPr>
      </w:pPr>
    </w:p>
    <w:p w14:paraId="134E4F1A" w14:textId="77777777" w:rsidR="008F4998" w:rsidRDefault="00123B39">
      <w:pPr>
        <w:pStyle w:val="Heading1"/>
      </w:pPr>
      <w:bookmarkStart w:id="6" w:name="_Toc57213951"/>
      <w:r>
        <w:rPr>
          <w:color w:val="CFAB79"/>
        </w:rPr>
        <w:t>TECHNOLOGY SUMMARY</w:t>
      </w:r>
      <w:bookmarkEnd w:id="6"/>
    </w:p>
    <w:p w14:paraId="3E3D6060" w14:textId="77777777" w:rsidR="008F4998" w:rsidRDefault="00123B39">
      <w:pPr>
        <w:pStyle w:val="BodyText"/>
        <w:spacing w:before="115"/>
        <w:ind w:left="119" w:right="562"/>
      </w:pPr>
      <w:r>
        <w:t>Chilled water systems use a central plant chiller(s) to cool and distribute water that is in turn used to cool air to meet building cooling demand. Water-cooled chillers use a condenser water loop and cooling towers to reject heat from the refrigeration cycle, generally achieving higher efficiencies relative to air- cooled systems. Water-cooled chillers are common in commercial and industrial applications and are available in a wide range of capacities, generally from 100 tons to several thousand tons.</w:t>
      </w:r>
    </w:p>
    <w:p w14:paraId="53A72B19" w14:textId="77777777" w:rsidR="008F4998" w:rsidRDefault="00123B39">
      <w:pPr>
        <w:pStyle w:val="BodyText"/>
        <w:spacing w:before="119"/>
        <w:ind w:left="119" w:right="770"/>
      </w:pPr>
      <w:r>
        <w:t>Electrically operated water-cooled chillers are categorized by compressor type and tonnage capacity in efficiency standards such as ASHRAE 90.1 2016</w:t>
      </w:r>
      <w:hyperlink w:anchor="_bookmark0" w:history="1">
        <w:r>
          <w:rPr>
            <w:vertAlign w:val="superscript"/>
          </w:rPr>
          <w:t>1</w:t>
        </w:r>
        <w:r>
          <w:t xml:space="preserve"> </w:t>
        </w:r>
      </w:hyperlink>
      <w:r>
        <w:t>and the California 2019 Building Energy Efficiency Standards (Title 24 2019).</w:t>
      </w:r>
      <w:hyperlink w:anchor="_bookmark1" w:history="1">
        <w:r>
          <w:rPr>
            <w:vertAlign w:val="superscript"/>
          </w:rPr>
          <w:t>2</w:t>
        </w:r>
        <w:r>
          <w:t xml:space="preserve"> </w:t>
        </w:r>
      </w:hyperlink>
      <w:r>
        <w:t>Compressor technologies include positive displacement (reciprocating and rotary screw or scroll) and centrifugal.</w:t>
      </w:r>
    </w:p>
    <w:p w14:paraId="4F2D5152" w14:textId="77777777" w:rsidR="008F4998" w:rsidRDefault="00123B39">
      <w:pPr>
        <w:pStyle w:val="BodyText"/>
        <w:spacing w:before="121"/>
        <w:ind w:left="119" w:right="562"/>
      </w:pPr>
      <w:r>
        <w:t>The efficiency ratings for a water-cooled chiller are based on the unit operating under standard test conditions, normally determined by AHRI Standard 550/590 – 2016</w:t>
      </w:r>
      <w:hyperlink w:anchor="_bookmark2" w:history="1">
        <w:r>
          <w:rPr>
            <w:vertAlign w:val="superscript"/>
          </w:rPr>
          <w:t>3</w:t>
        </w:r>
      </w:hyperlink>
      <w:r>
        <w:t>. Chillers have two different energy efficiency rated conditions: 1) Full load efficiency (EER, kWh/Ton) and 2) Part load efficiency (Integrated Part Load Value (IPLV)).</w:t>
      </w:r>
    </w:p>
    <w:p w14:paraId="18959E91" w14:textId="77777777" w:rsidR="008F4998" w:rsidRDefault="008F4998">
      <w:pPr>
        <w:pStyle w:val="BodyText"/>
      </w:pPr>
    </w:p>
    <w:p w14:paraId="3EF0EA1B" w14:textId="77777777" w:rsidR="008F4998" w:rsidRDefault="008F4998">
      <w:pPr>
        <w:pStyle w:val="BodyText"/>
        <w:spacing w:before="7"/>
        <w:rPr>
          <w:sz w:val="20"/>
        </w:rPr>
      </w:pPr>
    </w:p>
    <w:p w14:paraId="3B51E7F3" w14:textId="77777777" w:rsidR="008F4998" w:rsidRDefault="00123B39">
      <w:pPr>
        <w:pStyle w:val="Heading1"/>
      </w:pPr>
      <w:bookmarkStart w:id="7" w:name="_Toc57213952"/>
      <w:r>
        <w:rPr>
          <w:color w:val="CFAB79"/>
        </w:rPr>
        <w:t>MEASURE CASE DESCRIPTION</w:t>
      </w:r>
      <w:bookmarkEnd w:id="7"/>
    </w:p>
    <w:p w14:paraId="503C1C75" w14:textId="77777777" w:rsidR="008F4998" w:rsidRDefault="00123B39">
      <w:pPr>
        <w:pStyle w:val="BodyText"/>
        <w:spacing w:before="115"/>
        <w:ind w:left="119" w:right="768"/>
      </w:pPr>
      <w:r>
        <w:t>The measure case is defined as a variable speed water-cooled chiller for use in nonresidential buildings that exceeds the minimum efficiency requirements set forth by the California 2019 Building Energy Efficiency Standards (Title 24) in both full load and integrated part load conditions. In conformance to Resolution E-4952</w:t>
      </w:r>
      <w:hyperlink w:anchor="_bookmark3" w:history="1">
        <w:r>
          <w:rPr>
            <w:vertAlign w:val="superscript"/>
          </w:rPr>
          <w:t>4</w:t>
        </w:r>
        <w:r>
          <w:t xml:space="preserve"> </w:t>
        </w:r>
      </w:hyperlink>
      <w:r>
        <w:t>two tiers of measure offerings are defined as follows:</w:t>
      </w:r>
    </w:p>
    <w:p w14:paraId="2D1CA3C6" w14:textId="77777777" w:rsidR="008F4998" w:rsidRDefault="00123B39">
      <w:pPr>
        <w:pStyle w:val="ListParagraph"/>
        <w:numPr>
          <w:ilvl w:val="0"/>
          <w:numId w:val="2"/>
        </w:numPr>
        <w:tabs>
          <w:tab w:val="left" w:pos="839"/>
          <w:tab w:val="left" w:pos="840"/>
        </w:tabs>
        <w:spacing w:before="121"/>
        <w:ind w:right="933"/>
      </w:pPr>
      <w:r>
        <w:t>Tier 1, both the full load efficiency (kW/Ton) AND integrated part load efficiency (IPLV) of the chiller technology should exceed Title 24 minimum requirement by</w:t>
      </w:r>
      <w:r>
        <w:rPr>
          <w:spacing w:val="-11"/>
        </w:rPr>
        <w:t xml:space="preserve"> </w:t>
      </w:r>
      <w:r>
        <w:t>10%.</w:t>
      </w:r>
    </w:p>
    <w:p w14:paraId="3EC3B2A7" w14:textId="77777777" w:rsidR="008F4998" w:rsidRDefault="007E4F56">
      <w:pPr>
        <w:pStyle w:val="BodyText"/>
        <w:spacing w:before="11"/>
        <w:rPr>
          <w:sz w:val="27"/>
        </w:rPr>
      </w:pPr>
      <w:r>
        <w:pict w14:anchorId="57F42FD6">
          <v:shape id="_x0000_s1031" style="position:absolute;margin-left:1in;margin-top:19.4pt;width:2in;height:.1pt;z-index:-251657216;mso-wrap-distance-left:0;mso-wrap-distance-right:0;mso-position-horizontal-relative:page" coordorigin="1440,388" coordsize="2880,0" path="m1440,388r2880,e" filled="f" strokeweight=".72pt">
            <v:path arrowok="t"/>
            <w10:wrap type="topAndBottom" anchorx="page"/>
          </v:shape>
        </w:pict>
      </w:r>
    </w:p>
    <w:p w14:paraId="74A994B2" w14:textId="77777777" w:rsidR="008F4998" w:rsidRDefault="008F4998">
      <w:pPr>
        <w:pStyle w:val="BodyText"/>
        <w:rPr>
          <w:sz w:val="20"/>
        </w:rPr>
      </w:pPr>
    </w:p>
    <w:p w14:paraId="28BA5D50" w14:textId="77777777" w:rsidR="008F4998" w:rsidRDefault="008F4998">
      <w:pPr>
        <w:pStyle w:val="BodyText"/>
        <w:rPr>
          <w:sz w:val="20"/>
        </w:rPr>
      </w:pPr>
    </w:p>
    <w:p w14:paraId="109A883A" w14:textId="77777777" w:rsidR="008F4998" w:rsidRDefault="008F4998">
      <w:pPr>
        <w:pStyle w:val="BodyText"/>
        <w:spacing w:before="3"/>
        <w:rPr>
          <w:sz w:val="17"/>
        </w:rPr>
      </w:pPr>
    </w:p>
    <w:p w14:paraId="1368DB76" w14:textId="77777777" w:rsidR="008F4998" w:rsidRDefault="00123B39">
      <w:pPr>
        <w:ind w:left="120" w:right="770" w:hanging="1"/>
        <w:rPr>
          <w:sz w:val="18"/>
        </w:rPr>
      </w:pPr>
      <w:bookmarkStart w:id="8" w:name="_bookmark0"/>
      <w:bookmarkEnd w:id="8"/>
      <w:r>
        <w:rPr>
          <w:position w:val="5"/>
          <w:sz w:val="12"/>
        </w:rPr>
        <w:t xml:space="preserve">1 </w:t>
      </w:r>
      <w:r>
        <w:rPr>
          <w:sz w:val="18"/>
        </w:rPr>
        <w:t xml:space="preserve">American Society of Refrigeration and Air-conditioning Engineers (ASHRAE), 2016. </w:t>
      </w:r>
      <w:r>
        <w:rPr>
          <w:i/>
          <w:sz w:val="18"/>
        </w:rPr>
        <w:t>ANSI/ASHRAE/IES Standard 90.1-2016 Energy Standard for Buildings Except Low-Rise Residential Buildings</w:t>
      </w:r>
      <w:r>
        <w:rPr>
          <w:sz w:val="18"/>
        </w:rPr>
        <w:t>.</w:t>
      </w:r>
    </w:p>
    <w:p w14:paraId="38B7EECC" w14:textId="77777777" w:rsidR="008F4998" w:rsidRDefault="00123B39">
      <w:pPr>
        <w:spacing w:before="122"/>
        <w:ind w:left="120" w:right="562" w:hanging="1"/>
        <w:rPr>
          <w:sz w:val="18"/>
        </w:rPr>
      </w:pPr>
      <w:bookmarkStart w:id="9" w:name="_bookmark1"/>
      <w:bookmarkEnd w:id="9"/>
      <w:r>
        <w:rPr>
          <w:position w:val="5"/>
          <w:sz w:val="12"/>
        </w:rPr>
        <w:t xml:space="preserve">2 </w:t>
      </w:r>
      <w:r>
        <w:rPr>
          <w:sz w:val="18"/>
        </w:rPr>
        <w:t xml:space="preserve">California Energy Commission (CEC). 2018. </w:t>
      </w:r>
      <w:r>
        <w:rPr>
          <w:i/>
          <w:sz w:val="18"/>
        </w:rPr>
        <w:t xml:space="preserve">2019 Building Energy Efficiency Standards for Residential and Nonresidential Buildings. </w:t>
      </w:r>
      <w:r>
        <w:rPr>
          <w:sz w:val="18"/>
        </w:rPr>
        <w:t>CEC-400-2018-020-CMF.</w:t>
      </w:r>
    </w:p>
    <w:p w14:paraId="0350D30B" w14:textId="77777777" w:rsidR="008F4998" w:rsidRDefault="00123B39">
      <w:pPr>
        <w:spacing w:before="120"/>
        <w:ind w:left="120" w:right="562" w:hanging="1"/>
        <w:rPr>
          <w:sz w:val="18"/>
        </w:rPr>
      </w:pPr>
      <w:bookmarkStart w:id="10" w:name="_bookmark2"/>
      <w:bookmarkEnd w:id="10"/>
      <w:r>
        <w:rPr>
          <w:position w:val="5"/>
          <w:sz w:val="12"/>
        </w:rPr>
        <w:t xml:space="preserve">3 </w:t>
      </w:r>
      <w:r>
        <w:rPr>
          <w:sz w:val="18"/>
        </w:rPr>
        <w:t xml:space="preserve">Air-Conditioning, Heating, and Refrigeration Institute (AHRI). 2016. </w:t>
      </w:r>
      <w:r>
        <w:rPr>
          <w:i/>
          <w:sz w:val="18"/>
        </w:rPr>
        <w:t xml:space="preserve">AHRI Standard 550/590 (I-P): Standard for Performance Rating of Water-chilling and Heat Pump Water-heating Packages Using the Vapor Compression Cycle. </w:t>
      </w:r>
      <w:r>
        <w:rPr>
          <w:sz w:val="18"/>
        </w:rPr>
        <w:t>Arlington (VA): AHRI. Re- published with Errata Sheet. February.</w:t>
      </w:r>
    </w:p>
    <w:p w14:paraId="4EBCF2AF" w14:textId="77777777" w:rsidR="008F4998" w:rsidRDefault="00123B39">
      <w:pPr>
        <w:spacing w:before="120"/>
        <w:ind w:left="120"/>
        <w:rPr>
          <w:sz w:val="18"/>
        </w:rPr>
      </w:pPr>
      <w:bookmarkStart w:id="11" w:name="_bookmark3"/>
      <w:bookmarkEnd w:id="11"/>
      <w:r>
        <w:rPr>
          <w:position w:val="5"/>
          <w:sz w:val="12"/>
        </w:rPr>
        <w:t xml:space="preserve">4 </w:t>
      </w:r>
      <w:r>
        <w:rPr>
          <w:sz w:val="18"/>
        </w:rPr>
        <w:t xml:space="preserve">California Public Utilities Commission (CPUC). 2018. </w:t>
      </w:r>
      <w:r>
        <w:rPr>
          <w:i/>
          <w:sz w:val="18"/>
        </w:rPr>
        <w:t xml:space="preserve">Resolution E-4952. </w:t>
      </w:r>
      <w:r>
        <w:rPr>
          <w:sz w:val="18"/>
        </w:rPr>
        <w:t>October 11.</w:t>
      </w:r>
    </w:p>
    <w:p w14:paraId="41B70B6D" w14:textId="77777777" w:rsidR="008F4998" w:rsidRDefault="008F4998">
      <w:pPr>
        <w:rPr>
          <w:sz w:val="18"/>
        </w:rPr>
        <w:sectPr w:rsidR="008F4998">
          <w:headerReference w:type="default" r:id="rId10"/>
          <w:footerReference w:type="default" r:id="rId11"/>
          <w:pgSz w:w="12240" w:h="15840"/>
          <w:pgMar w:top="1220" w:right="940" w:bottom="1320" w:left="1320" w:header="858" w:footer="1129" w:gutter="0"/>
          <w:pgNumType w:start="2"/>
          <w:cols w:space="720"/>
        </w:sectPr>
      </w:pPr>
    </w:p>
    <w:p w14:paraId="263E3C00" w14:textId="77777777" w:rsidR="008F4998" w:rsidRDefault="008F4998">
      <w:pPr>
        <w:pStyle w:val="BodyText"/>
        <w:rPr>
          <w:sz w:val="17"/>
        </w:rPr>
      </w:pPr>
    </w:p>
    <w:p w14:paraId="3C9098F4" w14:textId="77777777" w:rsidR="008F4998" w:rsidRDefault="00123B39">
      <w:pPr>
        <w:pStyle w:val="ListParagraph"/>
        <w:numPr>
          <w:ilvl w:val="0"/>
          <w:numId w:val="2"/>
        </w:numPr>
        <w:tabs>
          <w:tab w:val="left" w:pos="839"/>
          <w:tab w:val="left" w:pos="840"/>
        </w:tabs>
        <w:spacing w:before="91"/>
        <w:ind w:right="934"/>
      </w:pPr>
      <w:r>
        <w:t>Tier 2, both the full load efficiency (kW/Ton) AND integrated part load efficiency (IPLV) of the chiller technology should exceed Title 24 minimum requirement by</w:t>
      </w:r>
      <w:r>
        <w:rPr>
          <w:spacing w:val="-11"/>
        </w:rPr>
        <w:t xml:space="preserve"> </w:t>
      </w:r>
      <w:r>
        <w:t>15%.</w:t>
      </w:r>
    </w:p>
    <w:p w14:paraId="12489106" w14:textId="77777777" w:rsidR="008F4998" w:rsidRDefault="00123B39">
      <w:pPr>
        <w:pStyle w:val="BodyText"/>
        <w:spacing w:before="120"/>
        <w:ind w:left="119" w:right="846"/>
      </w:pPr>
      <w:r>
        <w:t>Measure offering are required to meet both full load and integrated part load efficiency requirements specified below.</w:t>
      </w:r>
    </w:p>
    <w:p w14:paraId="04F0587E" w14:textId="77777777" w:rsidR="008F4998" w:rsidRDefault="008F4998">
      <w:pPr>
        <w:pStyle w:val="BodyText"/>
        <w:spacing w:before="3"/>
        <w:rPr>
          <w:sz w:val="23"/>
        </w:rPr>
      </w:pPr>
    </w:p>
    <w:p w14:paraId="137F8DED" w14:textId="77777777" w:rsidR="008F4998" w:rsidRDefault="00123B39">
      <w:pPr>
        <w:ind w:left="120"/>
        <w:rPr>
          <w:sz w:val="20"/>
        </w:rPr>
      </w:pPr>
      <w:r>
        <w:rPr>
          <w:sz w:val="20"/>
        </w:rPr>
        <w:t>Measure Case Specification</w:t>
      </w:r>
    </w:p>
    <w:p w14:paraId="1F7480C3" w14:textId="77777777" w:rsidR="008F4998" w:rsidRDefault="008F4998">
      <w:pPr>
        <w:pStyle w:val="BodyText"/>
        <w:spacing w:before="5"/>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1584"/>
        <w:gridCol w:w="2160"/>
        <w:gridCol w:w="1296"/>
        <w:gridCol w:w="1152"/>
        <w:gridCol w:w="1152"/>
        <w:gridCol w:w="1296"/>
      </w:tblGrid>
      <w:tr w:rsidR="008F4998" w14:paraId="295368C6" w14:textId="77777777">
        <w:trPr>
          <w:trHeight w:val="899"/>
        </w:trPr>
        <w:tc>
          <w:tcPr>
            <w:tcW w:w="1584" w:type="dxa"/>
            <w:shd w:val="clear" w:color="auto" w:fill="F1F1F1"/>
          </w:tcPr>
          <w:p w14:paraId="537C6D24" w14:textId="77777777" w:rsidR="008F4998" w:rsidRDefault="00123B39">
            <w:pPr>
              <w:pStyle w:val="TableParagraph"/>
              <w:spacing w:before="167" w:line="240" w:lineRule="atLeast"/>
              <w:ind w:left="362" w:right="347" w:firstLine="36"/>
              <w:jc w:val="both"/>
              <w:rPr>
                <w:sz w:val="20"/>
              </w:rPr>
            </w:pPr>
            <w:r>
              <w:rPr>
                <w:sz w:val="20"/>
              </w:rPr>
              <w:t xml:space="preserve">Statewide Measure Offering </w:t>
            </w:r>
            <w:r>
              <w:rPr>
                <w:spacing w:val="-8"/>
                <w:sz w:val="20"/>
              </w:rPr>
              <w:t>ID</w:t>
            </w:r>
          </w:p>
        </w:tc>
        <w:tc>
          <w:tcPr>
            <w:tcW w:w="2160" w:type="dxa"/>
            <w:shd w:val="clear" w:color="auto" w:fill="F1F1F1"/>
          </w:tcPr>
          <w:p w14:paraId="6773CFAC" w14:textId="77777777" w:rsidR="008F4998" w:rsidRDefault="008F4998">
            <w:pPr>
              <w:pStyle w:val="TableParagraph"/>
              <w:spacing w:before="0"/>
              <w:ind w:left="0"/>
              <w:rPr>
                <w:sz w:val="20"/>
              </w:rPr>
            </w:pPr>
          </w:p>
          <w:p w14:paraId="60F2F244" w14:textId="77777777" w:rsidR="008F4998" w:rsidRDefault="008F4998">
            <w:pPr>
              <w:pStyle w:val="TableParagraph"/>
              <w:spacing w:before="0"/>
              <w:ind w:left="0"/>
              <w:rPr>
                <w:sz w:val="20"/>
              </w:rPr>
            </w:pPr>
          </w:p>
          <w:p w14:paraId="63451369" w14:textId="77777777" w:rsidR="008F4998" w:rsidRDefault="00123B39">
            <w:pPr>
              <w:pStyle w:val="TableParagraph"/>
              <w:spacing w:before="168" w:line="223" w:lineRule="exact"/>
              <w:ind w:left="383"/>
              <w:rPr>
                <w:sz w:val="20"/>
              </w:rPr>
            </w:pPr>
            <w:r>
              <w:rPr>
                <w:sz w:val="20"/>
              </w:rPr>
              <w:t>Measure Offering</w:t>
            </w:r>
          </w:p>
        </w:tc>
        <w:tc>
          <w:tcPr>
            <w:tcW w:w="1296" w:type="dxa"/>
            <w:shd w:val="clear" w:color="auto" w:fill="F1F1F1"/>
          </w:tcPr>
          <w:p w14:paraId="6C0694E2" w14:textId="77777777" w:rsidR="008F4998" w:rsidRDefault="00123B39">
            <w:pPr>
              <w:pStyle w:val="TableParagraph"/>
              <w:spacing w:before="167" w:line="240" w:lineRule="atLeast"/>
              <w:ind w:left="321" w:right="301" w:hanging="8"/>
              <w:jc w:val="both"/>
              <w:rPr>
                <w:sz w:val="20"/>
              </w:rPr>
            </w:pPr>
            <w:r>
              <w:rPr>
                <w:w w:val="95"/>
                <w:sz w:val="20"/>
              </w:rPr>
              <w:t xml:space="preserve">Nominal capacity </w:t>
            </w:r>
            <w:r>
              <w:rPr>
                <w:sz w:val="20"/>
              </w:rPr>
              <w:t>(tons)</w:t>
            </w:r>
          </w:p>
        </w:tc>
        <w:tc>
          <w:tcPr>
            <w:tcW w:w="1152" w:type="dxa"/>
            <w:shd w:val="clear" w:color="auto" w:fill="F1F1F1"/>
          </w:tcPr>
          <w:p w14:paraId="538A97F7" w14:textId="77777777" w:rsidR="008F4998" w:rsidRDefault="008F4998">
            <w:pPr>
              <w:pStyle w:val="TableParagraph"/>
              <w:spacing w:before="0"/>
              <w:ind w:left="0"/>
              <w:rPr>
                <w:sz w:val="20"/>
              </w:rPr>
            </w:pPr>
          </w:p>
          <w:p w14:paraId="06F4ADEF" w14:textId="77777777" w:rsidR="008F4998" w:rsidRDefault="00123B39">
            <w:pPr>
              <w:pStyle w:val="TableParagraph"/>
              <w:spacing w:before="167" w:line="240" w:lineRule="atLeast"/>
              <w:ind w:left="282" w:hanging="118"/>
              <w:rPr>
                <w:sz w:val="20"/>
              </w:rPr>
            </w:pPr>
            <w:r>
              <w:rPr>
                <w:sz w:val="20"/>
              </w:rPr>
              <w:t>% Exceeds Title 24</w:t>
            </w:r>
          </w:p>
        </w:tc>
        <w:tc>
          <w:tcPr>
            <w:tcW w:w="1152" w:type="dxa"/>
            <w:shd w:val="clear" w:color="auto" w:fill="F1F1F1"/>
          </w:tcPr>
          <w:p w14:paraId="73C15D13" w14:textId="77777777" w:rsidR="008F4998" w:rsidRDefault="008F4998">
            <w:pPr>
              <w:pStyle w:val="TableParagraph"/>
              <w:spacing w:before="0"/>
              <w:ind w:left="0"/>
              <w:rPr>
                <w:sz w:val="20"/>
              </w:rPr>
            </w:pPr>
          </w:p>
          <w:p w14:paraId="5C1C8508" w14:textId="77777777" w:rsidR="008F4998" w:rsidRDefault="00123B39">
            <w:pPr>
              <w:pStyle w:val="TableParagraph"/>
              <w:spacing w:before="167" w:line="240" w:lineRule="atLeast"/>
              <w:ind w:left="201" w:firstLine="43"/>
              <w:rPr>
                <w:sz w:val="20"/>
              </w:rPr>
            </w:pPr>
            <w:r>
              <w:rPr>
                <w:sz w:val="20"/>
              </w:rPr>
              <w:t>Full load (kW/Ton)</w:t>
            </w:r>
          </w:p>
        </w:tc>
        <w:tc>
          <w:tcPr>
            <w:tcW w:w="1296" w:type="dxa"/>
            <w:shd w:val="clear" w:color="auto" w:fill="F1F1F1"/>
          </w:tcPr>
          <w:p w14:paraId="4D2869BC" w14:textId="77777777" w:rsidR="008F4998" w:rsidRDefault="008F4998">
            <w:pPr>
              <w:pStyle w:val="TableParagraph"/>
              <w:spacing w:before="0"/>
              <w:ind w:left="0"/>
              <w:rPr>
                <w:sz w:val="20"/>
              </w:rPr>
            </w:pPr>
          </w:p>
          <w:p w14:paraId="226D255E" w14:textId="77777777" w:rsidR="008F4998" w:rsidRDefault="00123B39">
            <w:pPr>
              <w:pStyle w:val="TableParagraph"/>
              <w:spacing w:before="167"/>
              <w:ind w:left="244" w:right="237"/>
              <w:jc w:val="center"/>
              <w:rPr>
                <w:sz w:val="20"/>
              </w:rPr>
            </w:pPr>
            <w:r>
              <w:rPr>
                <w:sz w:val="20"/>
              </w:rPr>
              <w:t>IPLV</w:t>
            </w:r>
          </w:p>
          <w:p w14:paraId="503F5958" w14:textId="77777777" w:rsidR="008F4998" w:rsidRDefault="00123B39">
            <w:pPr>
              <w:pStyle w:val="TableParagraph"/>
              <w:spacing w:line="223" w:lineRule="exact"/>
              <w:ind w:left="246" w:right="237"/>
              <w:jc w:val="center"/>
              <w:rPr>
                <w:sz w:val="20"/>
              </w:rPr>
            </w:pPr>
            <w:r>
              <w:rPr>
                <w:sz w:val="20"/>
              </w:rPr>
              <w:t>(kW/Ton)</w:t>
            </w:r>
          </w:p>
        </w:tc>
      </w:tr>
      <w:tr w:rsidR="008F4998" w14:paraId="037EF589" w14:textId="77777777">
        <w:trPr>
          <w:trHeight w:val="299"/>
        </w:trPr>
        <w:tc>
          <w:tcPr>
            <w:tcW w:w="1584" w:type="dxa"/>
          </w:tcPr>
          <w:p w14:paraId="7FE74BAB" w14:textId="77777777" w:rsidR="008F4998" w:rsidRDefault="00123B39">
            <w:pPr>
              <w:pStyle w:val="TableParagraph"/>
              <w:rPr>
                <w:sz w:val="20"/>
              </w:rPr>
            </w:pPr>
            <w:r>
              <w:rPr>
                <w:sz w:val="20"/>
              </w:rPr>
              <w:t>SWHC005I</w:t>
            </w:r>
          </w:p>
        </w:tc>
        <w:tc>
          <w:tcPr>
            <w:tcW w:w="2160" w:type="dxa"/>
            <w:vMerge w:val="restart"/>
          </w:tcPr>
          <w:p w14:paraId="674ED3DB" w14:textId="77777777" w:rsidR="008F4998" w:rsidRDefault="00123B39">
            <w:pPr>
              <w:pStyle w:val="TableParagraph"/>
              <w:spacing w:before="61"/>
              <w:ind w:right="584"/>
              <w:rPr>
                <w:sz w:val="20"/>
              </w:rPr>
            </w:pPr>
            <w:r>
              <w:rPr>
                <w:sz w:val="20"/>
              </w:rPr>
              <w:t>Centrifugal w/ Conventional VSD</w:t>
            </w:r>
          </w:p>
        </w:tc>
        <w:tc>
          <w:tcPr>
            <w:tcW w:w="1296" w:type="dxa"/>
            <w:vMerge w:val="restart"/>
          </w:tcPr>
          <w:p w14:paraId="562278C3" w14:textId="77777777" w:rsidR="008F4998" w:rsidRDefault="008F4998">
            <w:pPr>
              <w:pStyle w:val="TableParagraph"/>
              <w:spacing w:before="0"/>
              <w:ind w:left="0"/>
              <w:rPr>
                <w:sz w:val="15"/>
              </w:rPr>
            </w:pPr>
          </w:p>
          <w:p w14:paraId="037FA284" w14:textId="77777777" w:rsidR="008F4998" w:rsidRDefault="00123B39">
            <w:pPr>
              <w:pStyle w:val="TableParagraph"/>
              <w:spacing w:before="0"/>
              <w:rPr>
                <w:sz w:val="20"/>
              </w:rPr>
            </w:pPr>
            <w:r>
              <w:rPr>
                <w:sz w:val="20"/>
              </w:rPr>
              <w:t>&lt; 150</w:t>
            </w:r>
          </w:p>
        </w:tc>
        <w:tc>
          <w:tcPr>
            <w:tcW w:w="1152" w:type="dxa"/>
          </w:tcPr>
          <w:p w14:paraId="528A54FA" w14:textId="77777777" w:rsidR="008F4998" w:rsidRDefault="00123B39">
            <w:pPr>
              <w:pStyle w:val="TableParagraph"/>
              <w:ind w:left="325" w:right="319"/>
              <w:jc w:val="center"/>
              <w:rPr>
                <w:sz w:val="20"/>
              </w:rPr>
            </w:pPr>
            <w:r>
              <w:rPr>
                <w:sz w:val="20"/>
              </w:rPr>
              <w:t>15%</w:t>
            </w:r>
          </w:p>
        </w:tc>
        <w:tc>
          <w:tcPr>
            <w:tcW w:w="1152" w:type="dxa"/>
          </w:tcPr>
          <w:p w14:paraId="1FEAEF69" w14:textId="77777777" w:rsidR="008F4998" w:rsidRDefault="00123B39">
            <w:pPr>
              <w:pStyle w:val="TableParagraph"/>
              <w:ind w:left="325" w:right="320"/>
              <w:jc w:val="center"/>
              <w:rPr>
                <w:sz w:val="20"/>
              </w:rPr>
            </w:pPr>
            <w:r>
              <w:rPr>
                <w:sz w:val="20"/>
              </w:rPr>
              <w:t>0.591</w:t>
            </w:r>
          </w:p>
        </w:tc>
        <w:tc>
          <w:tcPr>
            <w:tcW w:w="1296" w:type="dxa"/>
          </w:tcPr>
          <w:p w14:paraId="12EF5AE6" w14:textId="77777777" w:rsidR="008F4998" w:rsidRDefault="00123B39">
            <w:pPr>
              <w:pStyle w:val="TableParagraph"/>
              <w:ind w:left="241" w:right="237"/>
              <w:jc w:val="center"/>
              <w:rPr>
                <w:sz w:val="20"/>
              </w:rPr>
            </w:pPr>
            <w:r>
              <w:rPr>
                <w:sz w:val="20"/>
              </w:rPr>
              <w:t>0.374</w:t>
            </w:r>
          </w:p>
        </w:tc>
      </w:tr>
      <w:tr w:rsidR="008F4998" w14:paraId="7693A8EB" w14:textId="77777777">
        <w:trPr>
          <w:trHeight w:val="299"/>
        </w:trPr>
        <w:tc>
          <w:tcPr>
            <w:tcW w:w="1584" w:type="dxa"/>
          </w:tcPr>
          <w:p w14:paraId="389E434A" w14:textId="77777777" w:rsidR="008F4998" w:rsidRDefault="00123B39">
            <w:pPr>
              <w:pStyle w:val="TableParagraph"/>
              <w:rPr>
                <w:sz w:val="20"/>
              </w:rPr>
            </w:pPr>
            <w:r>
              <w:rPr>
                <w:sz w:val="20"/>
              </w:rPr>
              <w:t>SWHC005J</w:t>
            </w:r>
          </w:p>
        </w:tc>
        <w:tc>
          <w:tcPr>
            <w:tcW w:w="2160" w:type="dxa"/>
            <w:vMerge/>
            <w:tcBorders>
              <w:top w:val="nil"/>
            </w:tcBorders>
          </w:tcPr>
          <w:p w14:paraId="2A884267" w14:textId="77777777" w:rsidR="008F4998" w:rsidRDefault="008F4998">
            <w:pPr>
              <w:rPr>
                <w:sz w:val="2"/>
                <w:szCs w:val="2"/>
              </w:rPr>
            </w:pPr>
          </w:p>
        </w:tc>
        <w:tc>
          <w:tcPr>
            <w:tcW w:w="1296" w:type="dxa"/>
            <w:vMerge/>
            <w:tcBorders>
              <w:top w:val="nil"/>
            </w:tcBorders>
          </w:tcPr>
          <w:p w14:paraId="48683F10" w14:textId="77777777" w:rsidR="008F4998" w:rsidRDefault="008F4998">
            <w:pPr>
              <w:rPr>
                <w:sz w:val="2"/>
                <w:szCs w:val="2"/>
              </w:rPr>
            </w:pPr>
          </w:p>
        </w:tc>
        <w:tc>
          <w:tcPr>
            <w:tcW w:w="1152" w:type="dxa"/>
          </w:tcPr>
          <w:p w14:paraId="624813E4" w14:textId="77777777" w:rsidR="008F4998" w:rsidRDefault="00123B39">
            <w:pPr>
              <w:pStyle w:val="TableParagraph"/>
              <w:ind w:left="325" w:right="319"/>
              <w:jc w:val="center"/>
              <w:rPr>
                <w:sz w:val="20"/>
              </w:rPr>
            </w:pPr>
            <w:r>
              <w:rPr>
                <w:sz w:val="20"/>
              </w:rPr>
              <w:t>10%</w:t>
            </w:r>
          </w:p>
        </w:tc>
        <w:tc>
          <w:tcPr>
            <w:tcW w:w="1152" w:type="dxa"/>
          </w:tcPr>
          <w:p w14:paraId="022FEBD2" w14:textId="77777777" w:rsidR="008F4998" w:rsidRDefault="00123B39">
            <w:pPr>
              <w:pStyle w:val="TableParagraph"/>
              <w:ind w:left="325" w:right="321"/>
              <w:jc w:val="center"/>
              <w:rPr>
                <w:sz w:val="20"/>
              </w:rPr>
            </w:pPr>
            <w:r>
              <w:rPr>
                <w:sz w:val="20"/>
              </w:rPr>
              <w:t>0.626</w:t>
            </w:r>
          </w:p>
        </w:tc>
        <w:tc>
          <w:tcPr>
            <w:tcW w:w="1296" w:type="dxa"/>
          </w:tcPr>
          <w:p w14:paraId="0376908A" w14:textId="77777777" w:rsidR="008F4998" w:rsidRDefault="00123B39">
            <w:pPr>
              <w:pStyle w:val="TableParagraph"/>
              <w:ind w:left="241" w:right="237"/>
              <w:jc w:val="center"/>
              <w:rPr>
                <w:sz w:val="20"/>
              </w:rPr>
            </w:pPr>
            <w:r>
              <w:rPr>
                <w:sz w:val="20"/>
              </w:rPr>
              <w:t>0.396</w:t>
            </w:r>
          </w:p>
        </w:tc>
      </w:tr>
      <w:tr w:rsidR="008F4998" w14:paraId="5290A910" w14:textId="77777777">
        <w:trPr>
          <w:trHeight w:val="299"/>
        </w:trPr>
        <w:tc>
          <w:tcPr>
            <w:tcW w:w="1584" w:type="dxa"/>
          </w:tcPr>
          <w:p w14:paraId="19C42557" w14:textId="77777777" w:rsidR="008F4998" w:rsidRDefault="00123B39">
            <w:pPr>
              <w:pStyle w:val="TableParagraph"/>
              <w:rPr>
                <w:sz w:val="20"/>
              </w:rPr>
            </w:pPr>
            <w:r>
              <w:rPr>
                <w:sz w:val="20"/>
              </w:rPr>
              <w:t>SWHC005A</w:t>
            </w:r>
          </w:p>
        </w:tc>
        <w:tc>
          <w:tcPr>
            <w:tcW w:w="2160" w:type="dxa"/>
            <w:vMerge w:val="restart"/>
          </w:tcPr>
          <w:p w14:paraId="14D94D67" w14:textId="77777777" w:rsidR="008F4998" w:rsidRDefault="00123B39">
            <w:pPr>
              <w:pStyle w:val="TableParagraph"/>
              <w:spacing w:before="61"/>
              <w:ind w:right="584"/>
              <w:rPr>
                <w:sz w:val="20"/>
              </w:rPr>
            </w:pPr>
            <w:r>
              <w:rPr>
                <w:sz w:val="20"/>
              </w:rPr>
              <w:t>Centrifugal w/ Conventional VSD</w:t>
            </w:r>
          </w:p>
        </w:tc>
        <w:tc>
          <w:tcPr>
            <w:tcW w:w="1296" w:type="dxa"/>
            <w:vMerge w:val="restart"/>
          </w:tcPr>
          <w:p w14:paraId="6F7B373D" w14:textId="77777777" w:rsidR="008F4998" w:rsidRDefault="008F4998">
            <w:pPr>
              <w:pStyle w:val="TableParagraph"/>
              <w:spacing w:before="0"/>
              <w:ind w:left="0"/>
              <w:rPr>
                <w:sz w:val="15"/>
              </w:rPr>
            </w:pPr>
          </w:p>
          <w:p w14:paraId="650322A8" w14:textId="77777777" w:rsidR="008F4998" w:rsidRDefault="00123B39">
            <w:pPr>
              <w:pStyle w:val="TableParagraph"/>
              <w:spacing w:before="0"/>
              <w:rPr>
                <w:sz w:val="20"/>
              </w:rPr>
            </w:pPr>
            <w:r>
              <w:rPr>
                <w:sz w:val="20"/>
              </w:rPr>
              <w:t>150 - 299</w:t>
            </w:r>
          </w:p>
        </w:tc>
        <w:tc>
          <w:tcPr>
            <w:tcW w:w="1152" w:type="dxa"/>
          </w:tcPr>
          <w:p w14:paraId="44557ED7" w14:textId="77777777" w:rsidR="008F4998" w:rsidRDefault="00123B39">
            <w:pPr>
              <w:pStyle w:val="TableParagraph"/>
              <w:ind w:left="325" w:right="319"/>
              <w:jc w:val="center"/>
              <w:rPr>
                <w:sz w:val="20"/>
              </w:rPr>
            </w:pPr>
            <w:r>
              <w:rPr>
                <w:sz w:val="20"/>
              </w:rPr>
              <w:t>15%</w:t>
            </w:r>
          </w:p>
        </w:tc>
        <w:tc>
          <w:tcPr>
            <w:tcW w:w="1152" w:type="dxa"/>
          </w:tcPr>
          <w:p w14:paraId="1EEFE8F5" w14:textId="77777777" w:rsidR="008F4998" w:rsidRDefault="00123B39">
            <w:pPr>
              <w:pStyle w:val="TableParagraph"/>
              <w:ind w:left="325" w:right="321"/>
              <w:jc w:val="center"/>
              <w:rPr>
                <w:sz w:val="20"/>
              </w:rPr>
            </w:pPr>
            <w:r>
              <w:rPr>
                <w:sz w:val="20"/>
              </w:rPr>
              <w:t>0.540</w:t>
            </w:r>
          </w:p>
        </w:tc>
        <w:tc>
          <w:tcPr>
            <w:tcW w:w="1296" w:type="dxa"/>
          </w:tcPr>
          <w:p w14:paraId="74C8B33A" w14:textId="77777777" w:rsidR="008F4998" w:rsidRDefault="00123B39">
            <w:pPr>
              <w:pStyle w:val="TableParagraph"/>
              <w:ind w:left="241" w:right="237"/>
              <w:jc w:val="center"/>
              <w:rPr>
                <w:sz w:val="20"/>
              </w:rPr>
            </w:pPr>
            <w:r>
              <w:rPr>
                <w:sz w:val="20"/>
              </w:rPr>
              <w:t>0.340</w:t>
            </w:r>
          </w:p>
        </w:tc>
      </w:tr>
      <w:tr w:rsidR="008F4998" w14:paraId="1C3EC5C3" w14:textId="77777777">
        <w:trPr>
          <w:trHeight w:val="299"/>
        </w:trPr>
        <w:tc>
          <w:tcPr>
            <w:tcW w:w="1584" w:type="dxa"/>
          </w:tcPr>
          <w:p w14:paraId="12B2A15C" w14:textId="77777777" w:rsidR="008F4998" w:rsidRDefault="00123B39">
            <w:pPr>
              <w:pStyle w:val="TableParagraph"/>
              <w:rPr>
                <w:sz w:val="20"/>
              </w:rPr>
            </w:pPr>
            <w:r>
              <w:rPr>
                <w:sz w:val="20"/>
              </w:rPr>
              <w:t>SWHC005B</w:t>
            </w:r>
          </w:p>
        </w:tc>
        <w:tc>
          <w:tcPr>
            <w:tcW w:w="2160" w:type="dxa"/>
            <w:vMerge/>
            <w:tcBorders>
              <w:top w:val="nil"/>
            </w:tcBorders>
          </w:tcPr>
          <w:p w14:paraId="69E4F207" w14:textId="77777777" w:rsidR="008F4998" w:rsidRDefault="008F4998">
            <w:pPr>
              <w:rPr>
                <w:sz w:val="2"/>
                <w:szCs w:val="2"/>
              </w:rPr>
            </w:pPr>
          </w:p>
        </w:tc>
        <w:tc>
          <w:tcPr>
            <w:tcW w:w="1296" w:type="dxa"/>
            <w:vMerge/>
            <w:tcBorders>
              <w:top w:val="nil"/>
            </w:tcBorders>
          </w:tcPr>
          <w:p w14:paraId="0F25EBCF" w14:textId="77777777" w:rsidR="008F4998" w:rsidRDefault="008F4998">
            <w:pPr>
              <w:rPr>
                <w:sz w:val="2"/>
                <w:szCs w:val="2"/>
              </w:rPr>
            </w:pPr>
          </w:p>
        </w:tc>
        <w:tc>
          <w:tcPr>
            <w:tcW w:w="1152" w:type="dxa"/>
          </w:tcPr>
          <w:p w14:paraId="3CD421F1" w14:textId="77777777" w:rsidR="008F4998" w:rsidRDefault="00123B39">
            <w:pPr>
              <w:pStyle w:val="TableParagraph"/>
              <w:ind w:left="325" w:right="319"/>
              <w:jc w:val="center"/>
              <w:rPr>
                <w:sz w:val="20"/>
              </w:rPr>
            </w:pPr>
            <w:r>
              <w:rPr>
                <w:sz w:val="20"/>
              </w:rPr>
              <w:t>10%</w:t>
            </w:r>
          </w:p>
        </w:tc>
        <w:tc>
          <w:tcPr>
            <w:tcW w:w="1152" w:type="dxa"/>
          </w:tcPr>
          <w:p w14:paraId="3126E7CE" w14:textId="77777777" w:rsidR="008F4998" w:rsidRDefault="00123B39">
            <w:pPr>
              <w:pStyle w:val="TableParagraph"/>
              <w:ind w:left="325" w:right="321"/>
              <w:jc w:val="center"/>
              <w:rPr>
                <w:sz w:val="20"/>
              </w:rPr>
            </w:pPr>
            <w:r>
              <w:rPr>
                <w:sz w:val="20"/>
              </w:rPr>
              <w:t>0.572</w:t>
            </w:r>
          </w:p>
        </w:tc>
        <w:tc>
          <w:tcPr>
            <w:tcW w:w="1296" w:type="dxa"/>
          </w:tcPr>
          <w:p w14:paraId="3C9787BA" w14:textId="77777777" w:rsidR="008F4998" w:rsidRDefault="00123B39">
            <w:pPr>
              <w:pStyle w:val="TableParagraph"/>
              <w:ind w:left="241" w:right="237"/>
              <w:jc w:val="center"/>
              <w:rPr>
                <w:sz w:val="20"/>
              </w:rPr>
            </w:pPr>
            <w:r>
              <w:rPr>
                <w:sz w:val="20"/>
              </w:rPr>
              <w:t>0.360</w:t>
            </w:r>
          </w:p>
        </w:tc>
      </w:tr>
      <w:tr w:rsidR="008F4998" w14:paraId="624A273C" w14:textId="77777777">
        <w:trPr>
          <w:trHeight w:val="302"/>
        </w:trPr>
        <w:tc>
          <w:tcPr>
            <w:tcW w:w="1584" w:type="dxa"/>
          </w:tcPr>
          <w:p w14:paraId="2F357F7D" w14:textId="77777777" w:rsidR="008F4998" w:rsidRDefault="00123B39">
            <w:pPr>
              <w:pStyle w:val="TableParagraph"/>
              <w:rPr>
                <w:sz w:val="20"/>
              </w:rPr>
            </w:pPr>
            <w:r>
              <w:rPr>
                <w:sz w:val="20"/>
              </w:rPr>
              <w:t>SWHC005C</w:t>
            </w:r>
          </w:p>
        </w:tc>
        <w:tc>
          <w:tcPr>
            <w:tcW w:w="2160" w:type="dxa"/>
            <w:vMerge w:val="restart"/>
          </w:tcPr>
          <w:p w14:paraId="3268BA59" w14:textId="77777777" w:rsidR="008F4998" w:rsidRDefault="00123B39">
            <w:pPr>
              <w:pStyle w:val="TableParagraph"/>
              <w:spacing w:before="63"/>
              <w:ind w:right="584"/>
              <w:rPr>
                <w:sz w:val="20"/>
              </w:rPr>
            </w:pPr>
            <w:r>
              <w:rPr>
                <w:sz w:val="20"/>
              </w:rPr>
              <w:t>Centrifugal w/ Conventional VSD</w:t>
            </w:r>
          </w:p>
        </w:tc>
        <w:tc>
          <w:tcPr>
            <w:tcW w:w="1296" w:type="dxa"/>
            <w:vMerge w:val="restart"/>
          </w:tcPr>
          <w:p w14:paraId="76C1BD4C" w14:textId="77777777" w:rsidR="008F4998" w:rsidRDefault="008F4998">
            <w:pPr>
              <w:pStyle w:val="TableParagraph"/>
              <w:spacing w:before="3"/>
              <w:ind w:left="0"/>
              <w:rPr>
                <w:sz w:val="15"/>
              </w:rPr>
            </w:pPr>
          </w:p>
          <w:p w14:paraId="01880C11" w14:textId="77777777" w:rsidR="008F4998" w:rsidRDefault="00123B39">
            <w:pPr>
              <w:pStyle w:val="TableParagraph"/>
              <w:spacing w:before="0"/>
              <w:rPr>
                <w:sz w:val="20"/>
              </w:rPr>
            </w:pPr>
            <w:r>
              <w:rPr>
                <w:sz w:val="20"/>
              </w:rPr>
              <w:t>300 - 399</w:t>
            </w:r>
          </w:p>
        </w:tc>
        <w:tc>
          <w:tcPr>
            <w:tcW w:w="1152" w:type="dxa"/>
          </w:tcPr>
          <w:p w14:paraId="5B439A9A" w14:textId="77777777" w:rsidR="008F4998" w:rsidRDefault="00123B39">
            <w:pPr>
              <w:pStyle w:val="TableParagraph"/>
              <w:ind w:left="325" w:right="319"/>
              <w:jc w:val="center"/>
              <w:rPr>
                <w:sz w:val="20"/>
              </w:rPr>
            </w:pPr>
            <w:r>
              <w:rPr>
                <w:sz w:val="20"/>
              </w:rPr>
              <w:t>15%</w:t>
            </w:r>
          </w:p>
        </w:tc>
        <w:tc>
          <w:tcPr>
            <w:tcW w:w="1152" w:type="dxa"/>
          </w:tcPr>
          <w:p w14:paraId="4B8EE927" w14:textId="77777777" w:rsidR="008F4998" w:rsidRDefault="00123B39">
            <w:pPr>
              <w:pStyle w:val="TableParagraph"/>
              <w:ind w:left="325" w:right="321"/>
              <w:jc w:val="center"/>
              <w:rPr>
                <w:sz w:val="20"/>
              </w:rPr>
            </w:pPr>
            <w:r>
              <w:rPr>
                <w:sz w:val="20"/>
              </w:rPr>
              <w:t>0.506</w:t>
            </w:r>
          </w:p>
        </w:tc>
        <w:tc>
          <w:tcPr>
            <w:tcW w:w="1296" w:type="dxa"/>
          </w:tcPr>
          <w:p w14:paraId="44934EFD" w14:textId="77777777" w:rsidR="008F4998" w:rsidRDefault="00123B39">
            <w:pPr>
              <w:pStyle w:val="TableParagraph"/>
              <w:ind w:left="241" w:right="237"/>
              <w:jc w:val="center"/>
              <w:rPr>
                <w:sz w:val="20"/>
              </w:rPr>
            </w:pPr>
            <w:r>
              <w:rPr>
                <w:sz w:val="20"/>
              </w:rPr>
              <w:t>0.332</w:t>
            </w:r>
          </w:p>
        </w:tc>
      </w:tr>
      <w:tr w:rsidR="008F4998" w14:paraId="2F01E022" w14:textId="77777777">
        <w:trPr>
          <w:trHeight w:val="299"/>
        </w:trPr>
        <w:tc>
          <w:tcPr>
            <w:tcW w:w="1584" w:type="dxa"/>
          </w:tcPr>
          <w:p w14:paraId="51D01524" w14:textId="77777777" w:rsidR="008F4998" w:rsidRDefault="00123B39">
            <w:pPr>
              <w:pStyle w:val="TableParagraph"/>
              <w:rPr>
                <w:sz w:val="20"/>
              </w:rPr>
            </w:pPr>
            <w:r>
              <w:rPr>
                <w:sz w:val="20"/>
              </w:rPr>
              <w:t>SWHC005D</w:t>
            </w:r>
          </w:p>
        </w:tc>
        <w:tc>
          <w:tcPr>
            <w:tcW w:w="2160" w:type="dxa"/>
            <w:vMerge/>
            <w:tcBorders>
              <w:top w:val="nil"/>
            </w:tcBorders>
          </w:tcPr>
          <w:p w14:paraId="36C7F8F2" w14:textId="77777777" w:rsidR="008F4998" w:rsidRDefault="008F4998">
            <w:pPr>
              <w:rPr>
                <w:sz w:val="2"/>
                <w:szCs w:val="2"/>
              </w:rPr>
            </w:pPr>
          </w:p>
        </w:tc>
        <w:tc>
          <w:tcPr>
            <w:tcW w:w="1296" w:type="dxa"/>
            <w:vMerge/>
            <w:tcBorders>
              <w:top w:val="nil"/>
            </w:tcBorders>
          </w:tcPr>
          <w:p w14:paraId="30A620D9" w14:textId="77777777" w:rsidR="008F4998" w:rsidRDefault="008F4998">
            <w:pPr>
              <w:rPr>
                <w:sz w:val="2"/>
                <w:szCs w:val="2"/>
              </w:rPr>
            </w:pPr>
          </w:p>
        </w:tc>
        <w:tc>
          <w:tcPr>
            <w:tcW w:w="1152" w:type="dxa"/>
          </w:tcPr>
          <w:p w14:paraId="704702DD" w14:textId="77777777" w:rsidR="008F4998" w:rsidRDefault="00123B39">
            <w:pPr>
              <w:pStyle w:val="TableParagraph"/>
              <w:ind w:left="325" w:right="319"/>
              <w:jc w:val="center"/>
              <w:rPr>
                <w:sz w:val="20"/>
              </w:rPr>
            </w:pPr>
            <w:r>
              <w:rPr>
                <w:sz w:val="20"/>
              </w:rPr>
              <w:t>10%</w:t>
            </w:r>
          </w:p>
        </w:tc>
        <w:tc>
          <w:tcPr>
            <w:tcW w:w="1152" w:type="dxa"/>
          </w:tcPr>
          <w:p w14:paraId="6F45D6E9" w14:textId="77777777" w:rsidR="008F4998" w:rsidRDefault="00123B39">
            <w:pPr>
              <w:pStyle w:val="TableParagraph"/>
              <w:ind w:left="325" w:right="321"/>
              <w:jc w:val="center"/>
              <w:rPr>
                <w:sz w:val="20"/>
              </w:rPr>
            </w:pPr>
            <w:r>
              <w:rPr>
                <w:sz w:val="20"/>
              </w:rPr>
              <w:t>0.536</w:t>
            </w:r>
          </w:p>
        </w:tc>
        <w:tc>
          <w:tcPr>
            <w:tcW w:w="1296" w:type="dxa"/>
          </w:tcPr>
          <w:p w14:paraId="6552A7F2" w14:textId="77777777" w:rsidR="008F4998" w:rsidRDefault="00123B39">
            <w:pPr>
              <w:pStyle w:val="TableParagraph"/>
              <w:ind w:left="241" w:right="237"/>
              <w:jc w:val="center"/>
              <w:rPr>
                <w:sz w:val="20"/>
              </w:rPr>
            </w:pPr>
            <w:r>
              <w:rPr>
                <w:sz w:val="20"/>
              </w:rPr>
              <w:t>0.351</w:t>
            </w:r>
          </w:p>
        </w:tc>
      </w:tr>
      <w:tr w:rsidR="008F4998" w14:paraId="17C85FE2" w14:textId="77777777">
        <w:trPr>
          <w:trHeight w:val="299"/>
        </w:trPr>
        <w:tc>
          <w:tcPr>
            <w:tcW w:w="1584" w:type="dxa"/>
          </w:tcPr>
          <w:p w14:paraId="76003D6F" w14:textId="77777777" w:rsidR="008F4998" w:rsidRDefault="00123B39">
            <w:pPr>
              <w:pStyle w:val="TableParagraph"/>
              <w:rPr>
                <w:sz w:val="20"/>
              </w:rPr>
            </w:pPr>
            <w:r>
              <w:rPr>
                <w:sz w:val="20"/>
              </w:rPr>
              <w:t>SWHC005E</w:t>
            </w:r>
          </w:p>
        </w:tc>
        <w:tc>
          <w:tcPr>
            <w:tcW w:w="2160" w:type="dxa"/>
            <w:vMerge w:val="restart"/>
          </w:tcPr>
          <w:p w14:paraId="0241B74D" w14:textId="77777777" w:rsidR="008F4998" w:rsidRDefault="00123B39">
            <w:pPr>
              <w:pStyle w:val="TableParagraph"/>
              <w:spacing w:before="61"/>
              <w:ind w:right="584"/>
              <w:rPr>
                <w:sz w:val="20"/>
              </w:rPr>
            </w:pPr>
            <w:r>
              <w:rPr>
                <w:sz w:val="20"/>
              </w:rPr>
              <w:t>Centrifugal w/ Conventional VSD</w:t>
            </w:r>
          </w:p>
        </w:tc>
        <w:tc>
          <w:tcPr>
            <w:tcW w:w="1296" w:type="dxa"/>
            <w:vMerge w:val="restart"/>
          </w:tcPr>
          <w:p w14:paraId="2E21AEB6" w14:textId="77777777" w:rsidR="008F4998" w:rsidRDefault="008F4998">
            <w:pPr>
              <w:pStyle w:val="TableParagraph"/>
              <w:spacing w:before="0"/>
              <w:ind w:left="0"/>
              <w:rPr>
                <w:sz w:val="15"/>
              </w:rPr>
            </w:pPr>
          </w:p>
          <w:p w14:paraId="5D383643" w14:textId="77777777" w:rsidR="008F4998" w:rsidRDefault="00123B39">
            <w:pPr>
              <w:pStyle w:val="TableParagraph"/>
              <w:spacing w:before="0"/>
              <w:rPr>
                <w:sz w:val="20"/>
              </w:rPr>
            </w:pPr>
            <w:r>
              <w:rPr>
                <w:sz w:val="20"/>
              </w:rPr>
              <w:t>400 - 599</w:t>
            </w:r>
          </w:p>
        </w:tc>
        <w:tc>
          <w:tcPr>
            <w:tcW w:w="1152" w:type="dxa"/>
          </w:tcPr>
          <w:p w14:paraId="50869762" w14:textId="77777777" w:rsidR="008F4998" w:rsidRDefault="00123B39">
            <w:pPr>
              <w:pStyle w:val="TableParagraph"/>
              <w:ind w:left="325" w:right="319"/>
              <w:jc w:val="center"/>
              <w:rPr>
                <w:sz w:val="20"/>
              </w:rPr>
            </w:pPr>
            <w:r>
              <w:rPr>
                <w:sz w:val="20"/>
              </w:rPr>
              <w:t>15%</w:t>
            </w:r>
          </w:p>
        </w:tc>
        <w:tc>
          <w:tcPr>
            <w:tcW w:w="1152" w:type="dxa"/>
          </w:tcPr>
          <w:p w14:paraId="566A6BC8" w14:textId="77777777" w:rsidR="008F4998" w:rsidRDefault="00123B39">
            <w:pPr>
              <w:pStyle w:val="TableParagraph"/>
              <w:ind w:left="325" w:right="320"/>
              <w:jc w:val="center"/>
              <w:rPr>
                <w:sz w:val="20"/>
              </w:rPr>
            </w:pPr>
            <w:r>
              <w:rPr>
                <w:sz w:val="20"/>
              </w:rPr>
              <w:t>0.497</w:t>
            </w:r>
          </w:p>
        </w:tc>
        <w:tc>
          <w:tcPr>
            <w:tcW w:w="1296" w:type="dxa"/>
          </w:tcPr>
          <w:p w14:paraId="4BB5C80C" w14:textId="77777777" w:rsidR="008F4998" w:rsidRDefault="00123B39">
            <w:pPr>
              <w:pStyle w:val="TableParagraph"/>
              <w:ind w:left="241" w:right="237"/>
              <w:jc w:val="center"/>
              <w:rPr>
                <w:sz w:val="20"/>
              </w:rPr>
            </w:pPr>
            <w:r>
              <w:rPr>
                <w:sz w:val="20"/>
              </w:rPr>
              <w:t>0.323</w:t>
            </w:r>
          </w:p>
        </w:tc>
      </w:tr>
      <w:tr w:rsidR="008F4998" w14:paraId="1B1495D0" w14:textId="77777777">
        <w:trPr>
          <w:trHeight w:val="299"/>
        </w:trPr>
        <w:tc>
          <w:tcPr>
            <w:tcW w:w="1584" w:type="dxa"/>
          </w:tcPr>
          <w:p w14:paraId="7D132DAD" w14:textId="77777777" w:rsidR="008F4998" w:rsidRDefault="00123B39">
            <w:pPr>
              <w:pStyle w:val="TableParagraph"/>
              <w:rPr>
                <w:sz w:val="20"/>
              </w:rPr>
            </w:pPr>
            <w:r>
              <w:rPr>
                <w:sz w:val="20"/>
              </w:rPr>
              <w:t>SWHC005F</w:t>
            </w:r>
          </w:p>
        </w:tc>
        <w:tc>
          <w:tcPr>
            <w:tcW w:w="2160" w:type="dxa"/>
            <w:vMerge/>
            <w:tcBorders>
              <w:top w:val="nil"/>
            </w:tcBorders>
          </w:tcPr>
          <w:p w14:paraId="63CC381D" w14:textId="77777777" w:rsidR="008F4998" w:rsidRDefault="008F4998">
            <w:pPr>
              <w:rPr>
                <w:sz w:val="2"/>
                <w:szCs w:val="2"/>
              </w:rPr>
            </w:pPr>
          </w:p>
        </w:tc>
        <w:tc>
          <w:tcPr>
            <w:tcW w:w="1296" w:type="dxa"/>
            <w:vMerge/>
            <w:tcBorders>
              <w:top w:val="nil"/>
            </w:tcBorders>
          </w:tcPr>
          <w:p w14:paraId="2C918A87" w14:textId="77777777" w:rsidR="008F4998" w:rsidRDefault="008F4998">
            <w:pPr>
              <w:rPr>
                <w:sz w:val="2"/>
                <w:szCs w:val="2"/>
              </w:rPr>
            </w:pPr>
          </w:p>
        </w:tc>
        <w:tc>
          <w:tcPr>
            <w:tcW w:w="1152" w:type="dxa"/>
          </w:tcPr>
          <w:p w14:paraId="667C1649" w14:textId="77777777" w:rsidR="008F4998" w:rsidRDefault="00123B39">
            <w:pPr>
              <w:pStyle w:val="TableParagraph"/>
              <w:ind w:left="325" w:right="319"/>
              <w:jc w:val="center"/>
              <w:rPr>
                <w:sz w:val="20"/>
              </w:rPr>
            </w:pPr>
            <w:r>
              <w:rPr>
                <w:sz w:val="20"/>
              </w:rPr>
              <w:t>10%</w:t>
            </w:r>
          </w:p>
        </w:tc>
        <w:tc>
          <w:tcPr>
            <w:tcW w:w="1152" w:type="dxa"/>
          </w:tcPr>
          <w:p w14:paraId="416FE608" w14:textId="77777777" w:rsidR="008F4998" w:rsidRDefault="00123B39">
            <w:pPr>
              <w:pStyle w:val="TableParagraph"/>
              <w:ind w:left="325" w:right="321"/>
              <w:jc w:val="center"/>
              <w:rPr>
                <w:sz w:val="20"/>
              </w:rPr>
            </w:pPr>
            <w:r>
              <w:rPr>
                <w:sz w:val="20"/>
              </w:rPr>
              <w:t>0.527</w:t>
            </w:r>
          </w:p>
        </w:tc>
        <w:tc>
          <w:tcPr>
            <w:tcW w:w="1296" w:type="dxa"/>
          </w:tcPr>
          <w:p w14:paraId="7CD88FE1" w14:textId="77777777" w:rsidR="008F4998" w:rsidRDefault="00123B39">
            <w:pPr>
              <w:pStyle w:val="TableParagraph"/>
              <w:ind w:left="241" w:right="237"/>
              <w:jc w:val="center"/>
              <w:rPr>
                <w:sz w:val="20"/>
              </w:rPr>
            </w:pPr>
            <w:r>
              <w:rPr>
                <w:sz w:val="20"/>
              </w:rPr>
              <w:t>0.342</w:t>
            </w:r>
          </w:p>
        </w:tc>
      </w:tr>
      <w:tr w:rsidR="008F4998" w14:paraId="7E61C854" w14:textId="77777777">
        <w:trPr>
          <w:trHeight w:val="299"/>
        </w:trPr>
        <w:tc>
          <w:tcPr>
            <w:tcW w:w="1584" w:type="dxa"/>
          </w:tcPr>
          <w:p w14:paraId="7FC415C4" w14:textId="77777777" w:rsidR="008F4998" w:rsidRDefault="00123B39">
            <w:pPr>
              <w:pStyle w:val="TableParagraph"/>
              <w:rPr>
                <w:sz w:val="20"/>
              </w:rPr>
            </w:pPr>
            <w:r>
              <w:rPr>
                <w:sz w:val="20"/>
              </w:rPr>
              <w:t>SWHC005G</w:t>
            </w:r>
          </w:p>
        </w:tc>
        <w:tc>
          <w:tcPr>
            <w:tcW w:w="2160" w:type="dxa"/>
            <w:vMerge w:val="restart"/>
          </w:tcPr>
          <w:p w14:paraId="2083EBCD" w14:textId="77777777" w:rsidR="008F4998" w:rsidRDefault="00123B39">
            <w:pPr>
              <w:pStyle w:val="TableParagraph"/>
              <w:spacing w:before="61"/>
              <w:ind w:right="584"/>
              <w:rPr>
                <w:sz w:val="20"/>
              </w:rPr>
            </w:pPr>
            <w:r>
              <w:rPr>
                <w:sz w:val="20"/>
              </w:rPr>
              <w:t>Centrifugal w/ Conventional VSD</w:t>
            </w:r>
          </w:p>
        </w:tc>
        <w:tc>
          <w:tcPr>
            <w:tcW w:w="1296" w:type="dxa"/>
            <w:vMerge w:val="restart"/>
          </w:tcPr>
          <w:p w14:paraId="7FF9EB04" w14:textId="77777777" w:rsidR="008F4998" w:rsidRDefault="008F4998">
            <w:pPr>
              <w:pStyle w:val="TableParagraph"/>
              <w:spacing w:before="0"/>
              <w:ind w:left="0"/>
              <w:rPr>
                <w:sz w:val="15"/>
              </w:rPr>
            </w:pPr>
          </w:p>
          <w:p w14:paraId="31B9E699" w14:textId="77777777" w:rsidR="008F4998" w:rsidRDefault="00123B39">
            <w:pPr>
              <w:pStyle w:val="TableParagraph"/>
              <w:spacing w:before="0"/>
              <w:rPr>
                <w:sz w:val="20"/>
              </w:rPr>
            </w:pPr>
            <w:r>
              <w:rPr>
                <w:sz w:val="20"/>
              </w:rPr>
              <w:t>≥ 600</w:t>
            </w:r>
          </w:p>
        </w:tc>
        <w:tc>
          <w:tcPr>
            <w:tcW w:w="1152" w:type="dxa"/>
          </w:tcPr>
          <w:p w14:paraId="43D05605" w14:textId="77777777" w:rsidR="008F4998" w:rsidRDefault="00123B39">
            <w:pPr>
              <w:pStyle w:val="TableParagraph"/>
              <w:ind w:left="325" w:right="319"/>
              <w:jc w:val="center"/>
              <w:rPr>
                <w:sz w:val="20"/>
              </w:rPr>
            </w:pPr>
            <w:r>
              <w:rPr>
                <w:sz w:val="20"/>
              </w:rPr>
              <w:t>15%</w:t>
            </w:r>
          </w:p>
        </w:tc>
        <w:tc>
          <w:tcPr>
            <w:tcW w:w="1152" w:type="dxa"/>
          </w:tcPr>
          <w:p w14:paraId="2A80E0E0" w14:textId="77777777" w:rsidR="008F4998" w:rsidRDefault="00123B39">
            <w:pPr>
              <w:pStyle w:val="TableParagraph"/>
              <w:ind w:left="325" w:right="321"/>
              <w:jc w:val="center"/>
              <w:rPr>
                <w:sz w:val="20"/>
              </w:rPr>
            </w:pPr>
            <w:r>
              <w:rPr>
                <w:sz w:val="20"/>
              </w:rPr>
              <w:t>0.497</w:t>
            </w:r>
          </w:p>
        </w:tc>
        <w:tc>
          <w:tcPr>
            <w:tcW w:w="1296" w:type="dxa"/>
          </w:tcPr>
          <w:p w14:paraId="2D3FA9CC" w14:textId="77777777" w:rsidR="008F4998" w:rsidRDefault="00123B39">
            <w:pPr>
              <w:pStyle w:val="TableParagraph"/>
              <w:ind w:left="241" w:right="237"/>
              <w:jc w:val="center"/>
              <w:rPr>
                <w:sz w:val="20"/>
              </w:rPr>
            </w:pPr>
            <w:r>
              <w:rPr>
                <w:sz w:val="20"/>
              </w:rPr>
              <w:t>0.323</w:t>
            </w:r>
          </w:p>
        </w:tc>
      </w:tr>
      <w:tr w:rsidR="008F4998" w14:paraId="5C4CE316" w14:textId="77777777">
        <w:trPr>
          <w:trHeight w:val="299"/>
        </w:trPr>
        <w:tc>
          <w:tcPr>
            <w:tcW w:w="1584" w:type="dxa"/>
          </w:tcPr>
          <w:p w14:paraId="084F3AD3" w14:textId="77777777" w:rsidR="008F4998" w:rsidRDefault="00123B39">
            <w:pPr>
              <w:pStyle w:val="TableParagraph"/>
              <w:rPr>
                <w:sz w:val="20"/>
              </w:rPr>
            </w:pPr>
            <w:r>
              <w:rPr>
                <w:sz w:val="20"/>
              </w:rPr>
              <w:t>SWHC005H</w:t>
            </w:r>
          </w:p>
        </w:tc>
        <w:tc>
          <w:tcPr>
            <w:tcW w:w="2160" w:type="dxa"/>
            <w:vMerge/>
            <w:tcBorders>
              <w:top w:val="nil"/>
            </w:tcBorders>
          </w:tcPr>
          <w:p w14:paraId="62907150" w14:textId="77777777" w:rsidR="008F4998" w:rsidRDefault="008F4998">
            <w:pPr>
              <w:rPr>
                <w:sz w:val="2"/>
                <w:szCs w:val="2"/>
              </w:rPr>
            </w:pPr>
          </w:p>
        </w:tc>
        <w:tc>
          <w:tcPr>
            <w:tcW w:w="1296" w:type="dxa"/>
            <w:vMerge/>
            <w:tcBorders>
              <w:top w:val="nil"/>
            </w:tcBorders>
          </w:tcPr>
          <w:p w14:paraId="5A5800E6" w14:textId="77777777" w:rsidR="008F4998" w:rsidRDefault="008F4998">
            <w:pPr>
              <w:rPr>
                <w:sz w:val="2"/>
                <w:szCs w:val="2"/>
              </w:rPr>
            </w:pPr>
          </w:p>
        </w:tc>
        <w:tc>
          <w:tcPr>
            <w:tcW w:w="1152" w:type="dxa"/>
          </w:tcPr>
          <w:p w14:paraId="7D27548A" w14:textId="77777777" w:rsidR="008F4998" w:rsidRDefault="00123B39">
            <w:pPr>
              <w:pStyle w:val="TableParagraph"/>
              <w:ind w:left="325" w:right="319"/>
              <w:jc w:val="center"/>
              <w:rPr>
                <w:sz w:val="20"/>
              </w:rPr>
            </w:pPr>
            <w:r>
              <w:rPr>
                <w:sz w:val="20"/>
              </w:rPr>
              <w:t>10%</w:t>
            </w:r>
          </w:p>
        </w:tc>
        <w:tc>
          <w:tcPr>
            <w:tcW w:w="1152" w:type="dxa"/>
          </w:tcPr>
          <w:p w14:paraId="68E31BEE" w14:textId="77777777" w:rsidR="008F4998" w:rsidRDefault="00123B39">
            <w:pPr>
              <w:pStyle w:val="TableParagraph"/>
              <w:ind w:left="325" w:right="321"/>
              <w:jc w:val="center"/>
              <w:rPr>
                <w:sz w:val="20"/>
              </w:rPr>
            </w:pPr>
            <w:r>
              <w:rPr>
                <w:sz w:val="20"/>
              </w:rPr>
              <w:t>0.527</w:t>
            </w:r>
          </w:p>
        </w:tc>
        <w:tc>
          <w:tcPr>
            <w:tcW w:w="1296" w:type="dxa"/>
          </w:tcPr>
          <w:p w14:paraId="6BB36595" w14:textId="77777777" w:rsidR="008F4998" w:rsidRDefault="00123B39">
            <w:pPr>
              <w:pStyle w:val="TableParagraph"/>
              <w:ind w:left="241" w:right="237"/>
              <w:jc w:val="center"/>
              <w:rPr>
                <w:sz w:val="20"/>
              </w:rPr>
            </w:pPr>
            <w:r>
              <w:rPr>
                <w:sz w:val="20"/>
              </w:rPr>
              <w:t>0.342</w:t>
            </w:r>
          </w:p>
        </w:tc>
      </w:tr>
      <w:tr w:rsidR="008F4998" w14:paraId="180B707F" w14:textId="77777777">
        <w:trPr>
          <w:trHeight w:val="302"/>
        </w:trPr>
        <w:tc>
          <w:tcPr>
            <w:tcW w:w="1584" w:type="dxa"/>
          </w:tcPr>
          <w:p w14:paraId="0CB0BACE" w14:textId="77777777" w:rsidR="008F4998" w:rsidRDefault="00123B39">
            <w:pPr>
              <w:pStyle w:val="TableParagraph"/>
              <w:rPr>
                <w:sz w:val="20"/>
              </w:rPr>
            </w:pPr>
            <w:r>
              <w:rPr>
                <w:sz w:val="20"/>
              </w:rPr>
              <w:t>SWHC005S</w:t>
            </w:r>
          </w:p>
        </w:tc>
        <w:tc>
          <w:tcPr>
            <w:tcW w:w="2160" w:type="dxa"/>
            <w:vMerge w:val="restart"/>
          </w:tcPr>
          <w:p w14:paraId="72FB3551" w14:textId="77777777" w:rsidR="008F4998" w:rsidRDefault="008F4998">
            <w:pPr>
              <w:pStyle w:val="TableParagraph"/>
              <w:spacing w:before="3"/>
              <w:ind w:left="0"/>
              <w:rPr>
                <w:sz w:val="15"/>
              </w:rPr>
            </w:pPr>
          </w:p>
          <w:p w14:paraId="2A396561" w14:textId="77777777" w:rsidR="008F4998" w:rsidRDefault="00123B39">
            <w:pPr>
              <w:pStyle w:val="TableParagraph"/>
              <w:spacing w:before="0"/>
              <w:rPr>
                <w:sz w:val="20"/>
              </w:rPr>
            </w:pPr>
            <w:r>
              <w:rPr>
                <w:sz w:val="20"/>
              </w:rPr>
              <w:t>Variable Speed Screw</w:t>
            </w:r>
          </w:p>
        </w:tc>
        <w:tc>
          <w:tcPr>
            <w:tcW w:w="1296" w:type="dxa"/>
            <w:vMerge w:val="restart"/>
          </w:tcPr>
          <w:p w14:paraId="76F304F0" w14:textId="77777777" w:rsidR="008F4998" w:rsidRDefault="008F4998">
            <w:pPr>
              <w:pStyle w:val="TableParagraph"/>
              <w:spacing w:before="3"/>
              <w:ind w:left="0"/>
              <w:rPr>
                <w:sz w:val="15"/>
              </w:rPr>
            </w:pPr>
          </w:p>
          <w:p w14:paraId="64116F0F" w14:textId="77777777" w:rsidR="008F4998" w:rsidRDefault="00123B39">
            <w:pPr>
              <w:pStyle w:val="TableParagraph"/>
              <w:spacing w:before="0"/>
              <w:rPr>
                <w:sz w:val="20"/>
              </w:rPr>
            </w:pPr>
            <w:r>
              <w:rPr>
                <w:sz w:val="20"/>
              </w:rPr>
              <w:t>&lt; 75</w:t>
            </w:r>
          </w:p>
        </w:tc>
        <w:tc>
          <w:tcPr>
            <w:tcW w:w="1152" w:type="dxa"/>
          </w:tcPr>
          <w:p w14:paraId="0BDE86AB" w14:textId="77777777" w:rsidR="008F4998" w:rsidRDefault="00123B39">
            <w:pPr>
              <w:pStyle w:val="TableParagraph"/>
              <w:ind w:left="325" w:right="319"/>
              <w:jc w:val="center"/>
              <w:rPr>
                <w:sz w:val="20"/>
              </w:rPr>
            </w:pPr>
            <w:r>
              <w:rPr>
                <w:sz w:val="20"/>
              </w:rPr>
              <w:t>15%</w:t>
            </w:r>
          </w:p>
        </w:tc>
        <w:tc>
          <w:tcPr>
            <w:tcW w:w="1152" w:type="dxa"/>
          </w:tcPr>
          <w:p w14:paraId="72E0F707" w14:textId="77777777" w:rsidR="008F4998" w:rsidRDefault="00123B39">
            <w:pPr>
              <w:pStyle w:val="TableParagraph"/>
              <w:ind w:left="325" w:right="321"/>
              <w:jc w:val="center"/>
              <w:rPr>
                <w:sz w:val="20"/>
              </w:rPr>
            </w:pPr>
            <w:r>
              <w:rPr>
                <w:sz w:val="20"/>
              </w:rPr>
              <w:t>0.663</w:t>
            </w:r>
          </w:p>
        </w:tc>
        <w:tc>
          <w:tcPr>
            <w:tcW w:w="1296" w:type="dxa"/>
          </w:tcPr>
          <w:p w14:paraId="3B71CE7D" w14:textId="77777777" w:rsidR="008F4998" w:rsidRDefault="00123B39">
            <w:pPr>
              <w:pStyle w:val="TableParagraph"/>
              <w:ind w:left="241" w:right="237"/>
              <w:jc w:val="center"/>
              <w:rPr>
                <w:sz w:val="20"/>
              </w:rPr>
            </w:pPr>
            <w:r>
              <w:rPr>
                <w:sz w:val="20"/>
              </w:rPr>
              <w:t>0.425</w:t>
            </w:r>
          </w:p>
        </w:tc>
      </w:tr>
      <w:tr w:rsidR="008F4998" w14:paraId="3F420259" w14:textId="77777777">
        <w:trPr>
          <w:trHeight w:val="299"/>
        </w:trPr>
        <w:tc>
          <w:tcPr>
            <w:tcW w:w="1584" w:type="dxa"/>
          </w:tcPr>
          <w:p w14:paraId="09E77EDF" w14:textId="77777777" w:rsidR="008F4998" w:rsidRDefault="00123B39">
            <w:pPr>
              <w:pStyle w:val="TableParagraph"/>
              <w:rPr>
                <w:sz w:val="20"/>
              </w:rPr>
            </w:pPr>
            <w:r>
              <w:rPr>
                <w:sz w:val="20"/>
              </w:rPr>
              <w:t>SWHC005T</w:t>
            </w:r>
          </w:p>
        </w:tc>
        <w:tc>
          <w:tcPr>
            <w:tcW w:w="2160" w:type="dxa"/>
            <w:vMerge/>
            <w:tcBorders>
              <w:top w:val="nil"/>
            </w:tcBorders>
          </w:tcPr>
          <w:p w14:paraId="10FAF679" w14:textId="77777777" w:rsidR="008F4998" w:rsidRDefault="008F4998">
            <w:pPr>
              <w:rPr>
                <w:sz w:val="2"/>
                <w:szCs w:val="2"/>
              </w:rPr>
            </w:pPr>
          </w:p>
        </w:tc>
        <w:tc>
          <w:tcPr>
            <w:tcW w:w="1296" w:type="dxa"/>
            <w:vMerge/>
            <w:tcBorders>
              <w:top w:val="nil"/>
            </w:tcBorders>
          </w:tcPr>
          <w:p w14:paraId="06CE420C" w14:textId="77777777" w:rsidR="008F4998" w:rsidRDefault="008F4998">
            <w:pPr>
              <w:rPr>
                <w:sz w:val="2"/>
                <w:szCs w:val="2"/>
              </w:rPr>
            </w:pPr>
          </w:p>
        </w:tc>
        <w:tc>
          <w:tcPr>
            <w:tcW w:w="1152" w:type="dxa"/>
          </w:tcPr>
          <w:p w14:paraId="31C881C7" w14:textId="77777777" w:rsidR="008F4998" w:rsidRDefault="00123B39">
            <w:pPr>
              <w:pStyle w:val="TableParagraph"/>
              <w:ind w:left="325" w:right="319"/>
              <w:jc w:val="center"/>
              <w:rPr>
                <w:sz w:val="20"/>
              </w:rPr>
            </w:pPr>
            <w:r>
              <w:rPr>
                <w:sz w:val="20"/>
              </w:rPr>
              <w:t>10%</w:t>
            </w:r>
          </w:p>
        </w:tc>
        <w:tc>
          <w:tcPr>
            <w:tcW w:w="1152" w:type="dxa"/>
          </w:tcPr>
          <w:p w14:paraId="74278AB4" w14:textId="77777777" w:rsidR="008F4998" w:rsidRDefault="00123B39">
            <w:pPr>
              <w:pStyle w:val="TableParagraph"/>
              <w:ind w:left="325" w:right="321"/>
              <w:jc w:val="center"/>
              <w:rPr>
                <w:sz w:val="20"/>
              </w:rPr>
            </w:pPr>
            <w:r>
              <w:rPr>
                <w:sz w:val="20"/>
              </w:rPr>
              <w:t>0.702</w:t>
            </w:r>
          </w:p>
        </w:tc>
        <w:tc>
          <w:tcPr>
            <w:tcW w:w="1296" w:type="dxa"/>
          </w:tcPr>
          <w:p w14:paraId="2C010C4F" w14:textId="77777777" w:rsidR="008F4998" w:rsidRDefault="00123B39">
            <w:pPr>
              <w:pStyle w:val="TableParagraph"/>
              <w:ind w:left="241" w:right="237"/>
              <w:jc w:val="center"/>
              <w:rPr>
                <w:sz w:val="20"/>
              </w:rPr>
            </w:pPr>
            <w:r>
              <w:rPr>
                <w:sz w:val="20"/>
              </w:rPr>
              <w:t>0.450</w:t>
            </w:r>
          </w:p>
        </w:tc>
      </w:tr>
      <w:tr w:rsidR="008F4998" w14:paraId="6779C37A" w14:textId="77777777">
        <w:trPr>
          <w:trHeight w:val="299"/>
        </w:trPr>
        <w:tc>
          <w:tcPr>
            <w:tcW w:w="1584" w:type="dxa"/>
          </w:tcPr>
          <w:p w14:paraId="6260ED64" w14:textId="77777777" w:rsidR="008F4998" w:rsidRDefault="00123B39">
            <w:pPr>
              <w:pStyle w:val="TableParagraph"/>
              <w:rPr>
                <w:sz w:val="20"/>
              </w:rPr>
            </w:pPr>
            <w:r>
              <w:rPr>
                <w:sz w:val="20"/>
              </w:rPr>
              <w:t>SWHC005O</w:t>
            </w:r>
          </w:p>
        </w:tc>
        <w:tc>
          <w:tcPr>
            <w:tcW w:w="2160" w:type="dxa"/>
            <w:vMerge w:val="restart"/>
          </w:tcPr>
          <w:p w14:paraId="3B800619" w14:textId="77777777" w:rsidR="008F4998" w:rsidRDefault="008F4998">
            <w:pPr>
              <w:pStyle w:val="TableParagraph"/>
              <w:spacing w:before="0"/>
              <w:ind w:left="0"/>
              <w:rPr>
                <w:sz w:val="15"/>
              </w:rPr>
            </w:pPr>
          </w:p>
          <w:p w14:paraId="3976AEB8" w14:textId="77777777" w:rsidR="008F4998" w:rsidRDefault="00123B39">
            <w:pPr>
              <w:pStyle w:val="TableParagraph"/>
              <w:spacing w:before="0"/>
              <w:rPr>
                <w:sz w:val="20"/>
              </w:rPr>
            </w:pPr>
            <w:r>
              <w:rPr>
                <w:sz w:val="20"/>
              </w:rPr>
              <w:t>Variable Speed Screw</w:t>
            </w:r>
          </w:p>
        </w:tc>
        <w:tc>
          <w:tcPr>
            <w:tcW w:w="1296" w:type="dxa"/>
            <w:vMerge w:val="restart"/>
          </w:tcPr>
          <w:p w14:paraId="1919A72E" w14:textId="77777777" w:rsidR="008F4998" w:rsidRDefault="008F4998">
            <w:pPr>
              <w:pStyle w:val="TableParagraph"/>
              <w:spacing w:before="0"/>
              <w:ind w:left="0"/>
              <w:rPr>
                <w:sz w:val="15"/>
              </w:rPr>
            </w:pPr>
          </w:p>
          <w:p w14:paraId="082F5D7E" w14:textId="77777777" w:rsidR="008F4998" w:rsidRDefault="00123B39">
            <w:pPr>
              <w:pStyle w:val="TableParagraph"/>
              <w:spacing w:before="0"/>
              <w:rPr>
                <w:sz w:val="20"/>
              </w:rPr>
            </w:pPr>
            <w:r>
              <w:rPr>
                <w:sz w:val="20"/>
              </w:rPr>
              <w:t>75 - 149</w:t>
            </w:r>
          </w:p>
        </w:tc>
        <w:tc>
          <w:tcPr>
            <w:tcW w:w="1152" w:type="dxa"/>
          </w:tcPr>
          <w:p w14:paraId="1C224CB8" w14:textId="77777777" w:rsidR="008F4998" w:rsidRDefault="00123B39">
            <w:pPr>
              <w:pStyle w:val="TableParagraph"/>
              <w:ind w:left="325" w:right="319"/>
              <w:jc w:val="center"/>
              <w:rPr>
                <w:sz w:val="20"/>
              </w:rPr>
            </w:pPr>
            <w:r>
              <w:rPr>
                <w:sz w:val="20"/>
              </w:rPr>
              <w:t>15%</w:t>
            </w:r>
          </w:p>
        </w:tc>
        <w:tc>
          <w:tcPr>
            <w:tcW w:w="1152" w:type="dxa"/>
          </w:tcPr>
          <w:p w14:paraId="6AE5ED2F" w14:textId="77777777" w:rsidR="008F4998" w:rsidRDefault="00123B39">
            <w:pPr>
              <w:pStyle w:val="TableParagraph"/>
              <w:ind w:left="325" w:right="320"/>
              <w:jc w:val="center"/>
              <w:rPr>
                <w:sz w:val="20"/>
              </w:rPr>
            </w:pPr>
            <w:r>
              <w:rPr>
                <w:sz w:val="20"/>
              </w:rPr>
              <w:t>0.638</w:t>
            </w:r>
          </w:p>
        </w:tc>
        <w:tc>
          <w:tcPr>
            <w:tcW w:w="1296" w:type="dxa"/>
          </w:tcPr>
          <w:p w14:paraId="11C902B6" w14:textId="77777777" w:rsidR="008F4998" w:rsidRDefault="00123B39">
            <w:pPr>
              <w:pStyle w:val="TableParagraph"/>
              <w:ind w:left="241" w:right="237"/>
              <w:jc w:val="center"/>
              <w:rPr>
                <w:sz w:val="20"/>
              </w:rPr>
            </w:pPr>
            <w:r>
              <w:rPr>
                <w:sz w:val="20"/>
              </w:rPr>
              <w:t>0.417</w:t>
            </w:r>
          </w:p>
        </w:tc>
      </w:tr>
      <w:tr w:rsidR="008F4998" w14:paraId="32530493" w14:textId="77777777">
        <w:trPr>
          <w:trHeight w:val="299"/>
        </w:trPr>
        <w:tc>
          <w:tcPr>
            <w:tcW w:w="1584" w:type="dxa"/>
          </w:tcPr>
          <w:p w14:paraId="454D0479" w14:textId="77777777" w:rsidR="008F4998" w:rsidRDefault="00123B39">
            <w:pPr>
              <w:pStyle w:val="TableParagraph"/>
              <w:rPr>
                <w:sz w:val="20"/>
              </w:rPr>
            </w:pPr>
            <w:r>
              <w:rPr>
                <w:sz w:val="20"/>
              </w:rPr>
              <w:t>SWHC005P</w:t>
            </w:r>
          </w:p>
        </w:tc>
        <w:tc>
          <w:tcPr>
            <w:tcW w:w="2160" w:type="dxa"/>
            <w:vMerge/>
            <w:tcBorders>
              <w:top w:val="nil"/>
            </w:tcBorders>
          </w:tcPr>
          <w:p w14:paraId="36B1780A" w14:textId="77777777" w:rsidR="008F4998" w:rsidRDefault="008F4998">
            <w:pPr>
              <w:rPr>
                <w:sz w:val="2"/>
                <w:szCs w:val="2"/>
              </w:rPr>
            </w:pPr>
          </w:p>
        </w:tc>
        <w:tc>
          <w:tcPr>
            <w:tcW w:w="1296" w:type="dxa"/>
            <w:vMerge/>
            <w:tcBorders>
              <w:top w:val="nil"/>
            </w:tcBorders>
          </w:tcPr>
          <w:p w14:paraId="5156E88E" w14:textId="77777777" w:rsidR="008F4998" w:rsidRDefault="008F4998">
            <w:pPr>
              <w:rPr>
                <w:sz w:val="2"/>
                <w:szCs w:val="2"/>
              </w:rPr>
            </w:pPr>
          </w:p>
        </w:tc>
        <w:tc>
          <w:tcPr>
            <w:tcW w:w="1152" w:type="dxa"/>
          </w:tcPr>
          <w:p w14:paraId="0E247006" w14:textId="77777777" w:rsidR="008F4998" w:rsidRDefault="00123B39">
            <w:pPr>
              <w:pStyle w:val="TableParagraph"/>
              <w:ind w:left="325" w:right="319"/>
              <w:jc w:val="center"/>
              <w:rPr>
                <w:sz w:val="20"/>
              </w:rPr>
            </w:pPr>
            <w:r>
              <w:rPr>
                <w:sz w:val="20"/>
              </w:rPr>
              <w:t>10%</w:t>
            </w:r>
          </w:p>
        </w:tc>
        <w:tc>
          <w:tcPr>
            <w:tcW w:w="1152" w:type="dxa"/>
          </w:tcPr>
          <w:p w14:paraId="26EA40E4" w14:textId="77777777" w:rsidR="008F4998" w:rsidRDefault="00123B39">
            <w:pPr>
              <w:pStyle w:val="TableParagraph"/>
              <w:ind w:left="325" w:right="321"/>
              <w:jc w:val="center"/>
              <w:rPr>
                <w:sz w:val="20"/>
              </w:rPr>
            </w:pPr>
            <w:r>
              <w:rPr>
                <w:sz w:val="20"/>
              </w:rPr>
              <w:t>0.675</w:t>
            </w:r>
          </w:p>
        </w:tc>
        <w:tc>
          <w:tcPr>
            <w:tcW w:w="1296" w:type="dxa"/>
          </w:tcPr>
          <w:p w14:paraId="03C832D7" w14:textId="77777777" w:rsidR="008F4998" w:rsidRDefault="00123B39">
            <w:pPr>
              <w:pStyle w:val="TableParagraph"/>
              <w:ind w:left="241" w:right="237"/>
              <w:jc w:val="center"/>
              <w:rPr>
                <w:sz w:val="20"/>
              </w:rPr>
            </w:pPr>
            <w:r>
              <w:rPr>
                <w:sz w:val="20"/>
              </w:rPr>
              <w:t>0.441</w:t>
            </w:r>
          </w:p>
        </w:tc>
      </w:tr>
      <w:tr w:rsidR="008F4998" w14:paraId="13C10684" w14:textId="77777777">
        <w:trPr>
          <w:trHeight w:val="299"/>
        </w:trPr>
        <w:tc>
          <w:tcPr>
            <w:tcW w:w="1584" w:type="dxa"/>
          </w:tcPr>
          <w:p w14:paraId="35E34429" w14:textId="77777777" w:rsidR="008F4998" w:rsidRDefault="00123B39">
            <w:pPr>
              <w:pStyle w:val="TableParagraph"/>
              <w:rPr>
                <w:sz w:val="20"/>
              </w:rPr>
            </w:pPr>
            <w:r>
              <w:rPr>
                <w:sz w:val="20"/>
              </w:rPr>
              <w:t>SWHC005K</w:t>
            </w:r>
          </w:p>
        </w:tc>
        <w:tc>
          <w:tcPr>
            <w:tcW w:w="2160" w:type="dxa"/>
            <w:vMerge w:val="restart"/>
          </w:tcPr>
          <w:p w14:paraId="6ABA9AAE" w14:textId="77777777" w:rsidR="008F4998" w:rsidRDefault="008F4998">
            <w:pPr>
              <w:pStyle w:val="TableParagraph"/>
              <w:spacing w:before="0"/>
              <w:ind w:left="0"/>
              <w:rPr>
                <w:sz w:val="15"/>
              </w:rPr>
            </w:pPr>
          </w:p>
          <w:p w14:paraId="13CCF17C" w14:textId="77777777" w:rsidR="008F4998" w:rsidRDefault="00123B39">
            <w:pPr>
              <w:pStyle w:val="TableParagraph"/>
              <w:spacing w:before="0"/>
              <w:rPr>
                <w:sz w:val="20"/>
              </w:rPr>
            </w:pPr>
            <w:r>
              <w:rPr>
                <w:sz w:val="20"/>
              </w:rPr>
              <w:t>Variable Speed Screw</w:t>
            </w:r>
          </w:p>
        </w:tc>
        <w:tc>
          <w:tcPr>
            <w:tcW w:w="1296" w:type="dxa"/>
            <w:vMerge w:val="restart"/>
          </w:tcPr>
          <w:p w14:paraId="3858E795" w14:textId="77777777" w:rsidR="008F4998" w:rsidRDefault="008F4998">
            <w:pPr>
              <w:pStyle w:val="TableParagraph"/>
              <w:spacing w:before="0"/>
              <w:ind w:left="0"/>
              <w:rPr>
                <w:sz w:val="15"/>
              </w:rPr>
            </w:pPr>
          </w:p>
          <w:p w14:paraId="45B9082F" w14:textId="77777777" w:rsidR="008F4998" w:rsidRDefault="00123B39">
            <w:pPr>
              <w:pStyle w:val="TableParagraph"/>
              <w:spacing w:before="0"/>
              <w:rPr>
                <w:sz w:val="20"/>
              </w:rPr>
            </w:pPr>
            <w:r>
              <w:rPr>
                <w:sz w:val="20"/>
              </w:rPr>
              <w:t>150 - 299</w:t>
            </w:r>
          </w:p>
        </w:tc>
        <w:tc>
          <w:tcPr>
            <w:tcW w:w="1152" w:type="dxa"/>
          </w:tcPr>
          <w:p w14:paraId="667BD0BC" w14:textId="77777777" w:rsidR="008F4998" w:rsidRDefault="00123B39">
            <w:pPr>
              <w:pStyle w:val="TableParagraph"/>
              <w:ind w:left="325" w:right="319"/>
              <w:jc w:val="center"/>
              <w:rPr>
                <w:sz w:val="20"/>
              </w:rPr>
            </w:pPr>
            <w:r>
              <w:rPr>
                <w:sz w:val="20"/>
              </w:rPr>
              <w:t>15%</w:t>
            </w:r>
          </w:p>
        </w:tc>
        <w:tc>
          <w:tcPr>
            <w:tcW w:w="1152" w:type="dxa"/>
          </w:tcPr>
          <w:p w14:paraId="37039816" w14:textId="77777777" w:rsidR="008F4998" w:rsidRDefault="00123B39">
            <w:pPr>
              <w:pStyle w:val="TableParagraph"/>
              <w:ind w:left="325" w:right="321"/>
              <w:jc w:val="center"/>
              <w:rPr>
                <w:sz w:val="20"/>
              </w:rPr>
            </w:pPr>
            <w:r>
              <w:rPr>
                <w:sz w:val="20"/>
              </w:rPr>
              <w:t>0.578</w:t>
            </w:r>
          </w:p>
        </w:tc>
        <w:tc>
          <w:tcPr>
            <w:tcW w:w="1296" w:type="dxa"/>
          </w:tcPr>
          <w:p w14:paraId="1FEE4B07" w14:textId="77777777" w:rsidR="008F4998" w:rsidRDefault="00123B39">
            <w:pPr>
              <w:pStyle w:val="TableParagraph"/>
              <w:ind w:left="241" w:right="237"/>
              <w:jc w:val="center"/>
              <w:rPr>
                <w:sz w:val="20"/>
              </w:rPr>
            </w:pPr>
            <w:r>
              <w:rPr>
                <w:sz w:val="20"/>
              </w:rPr>
              <w:t>0.374</w:t>
            </w:r>
          </w:p>
        </w:tc>
      </w:tr>
      <w:tr w:rsidR="008F4998" w14:paraId="2FB8077F" w14:textId="77777777">
        <w:trPr>
          <w:trHeight w:val="299"/>
        </w:trPr>
        <w:tc>
          <w:tcPr>
            <w:tcW w:w="1584" w:type="dxa"/>
          </w:tcPr>
          <w:p w14:paraId="6F23A78E" w14:textId="77777777" w:rsidR="008F4998" w:rsidRDefault="00123B39">
            <w:pPr>
              <w:pStyle w:val="TableParagraph"/>
              <w:rPr>
                <w:sz w:val="20"/>
              </w:rPr>
            </w:pPr>
            <w:r>
              <w:rPr>
                <w:sz w:val="20"/>
              </w:rPr>
              <w:t>SWHC005L</w:t>
            </w:r>
          </w:p>
        </w:tc>
        <w:tc>
          <w:tcPr>
            <w:tcW w:w="2160" w:type="dxa"/>
            <w:vMerge/>
            <w:tcBorders>
              <w:top w:val="nil"/>
            </w:tcBorders>
          </w:tcPr>
          <w:p w14:paraId="45DFD5DE" w14:textId="77777777" w:rsidR="008F4998" w:rsidRDefault="008F4998">
            <w:pPr>
              <w:rPr>
                <w:sz w:val="2"/>
                <w:szCs w:val="2"/>
              </w:rPr>
            </w:pPr>
          </w:p>
        </w:tc>
        <w:tc>
          <w:tcPr>
            <w:tcW w:w="1296" w:type="dxa"/>
            <w:vMerge/>
            <w:tcBorders>
              <w:top w:val="nil"/>
            </w:tcBorders>
          </w:tcPr>
          <w:p w14:paraId="371C730D" w14:textId="77777777" w:rsidR="008F4998" w:rsidRDefault="008F4998">
            <w:pPr>
              <w:rPr>
                <w:sz w:val="2"/>
                <w:szCs w:val="2"/>
              </w:rPr>
            </w:pPr>
          </w:p>
        </w:tc>
        <w:tc>
          <w:tcPr>
            <w:tcW w:w="1152" w:type="dxa"/>
          </w:tcPr>
          <w:p w14:paraId="5976858D" w14:textId="77777777" w:rsidR="008F4998" w:rsidRDefault="00123B39">
            <w:pPr>
              <w:pStyle w:val="TableParagraph"/>
              <w:ind w:left="325" w:right="319"/>
              <w:jc w:val="center"/>
              <w:rPr>
                <w:sz w:val="20"/>
              </w:rPr>
            </w:pPr>
            <w:r>
              <w:rPr>
                <w:sz w:val="20"/>
              </w:rPr>
              <w:t>10%</w:t>
            </w:r>
          </w:p>
        </w:tc>
        <w:tc>
          <w:tcPr>
            <w:tcW w:w="1152" w:type="dxa"/>
          </w:tcPr>
          <w:p w14:paraId="32EE452B" w14:textId="77777777" w:rsidR="008F4998" w:rsidRDefault="00123B39">
            <w:pPr>
              <w:pStyle w:val="TableParagraph"/>
              <w:ind w:left="325" w:right="321"/>
              <w:jc w:val="center"/>
              <w:rPr>
                <w:sz w:val="20"/>
              </w:rPr>
            </w:pPr>
            <w:r>
              <w:rPr>
                <w:sz w:val="20"/>
              </w:rPr>
              <w:t>0.612</w:t>
            </w:r>
          </w:p>
        </w:tc>
        <w:tc>
          <w:tcPr>
            <w:tcW w:w="1296" w:type="dxa"/>
          </w:tcPr>
          <w:p w14:paraId="79E05F61" w14:textId="77777777" w:rsidR="008F4998" w:rsidRDefault="00123B39">
            <w:pPr>
              <w:pStyle w:val="TableParagraph"/>
              <w:ind w:left="241" w:right="237"/>
              <w:jc w:val="center"/>
              <w:rPr>
                <w:sz w:val="20"/>
              </w:rPr>
            </w:pPr>
            <w:r>
              <w:rPr>
                <w:sz w:val="20"/>
              </w:rPr>
              <w:t>0.396</w:t>
            </w:r>
          </w:p>
        </w:tc>
      </w:tr>
      <w:tr w:rsidR="008F4998" w14:paraId="22AF8E26" w14:textId="77777777">
        <w:trPr>
          <w:trHeight w:val="301"/>
        </w:trPr>
        <w:tc>
          <w:tcPr>
            <w:tcW w:w="1584" w:type="dxa"/>
          </w:tcPr>
          <w:p w14:paraId="42046555" w14:textId="77777777" w:rsidR="008F4998" w:rsidRDefault="00123B39">
            <w:pPr>
              <w:pStyle w:val="TableParagraph"/>
              <w:rPr>
                <w:sz w:val="20"/>
              </w:rPr>
            </w:pPr>
            <w:r>
              <w:rPr>
                <w:sz w:val="20"/>
              </w:rPr>
              <w:t>SWHC005M</w:t>
            </w:r>
          </w:p>
        </w:tc>
        <w:tc>
          <w:tcPr>
            <w:tcW w:w="2160" w:type="dxa"/>
            <w:vMerge w:val="restart"/>
          </w:tcPr>
          <w:p w14:paraId="3DB051AF" w14:textId="77777777" w:rsidR="008F4998" w:rsidRDefault="008F4998">
            <w:pPr>
              <w:pStyle w:val="TableParagraph"/>
              <w:spacing w:before="3"/>
              <w:ind w:left="0"/>
              <w:rPr>
                <w:sz w:val="15"/>
              </w:rPr>
            </w:pPr>
          </w:p>
          <w:p w14:paraId="303A7E51" w14:textId="77777777" w:rsidR="008F4998" w:rsidRDefault="00123B39">
            <w:pPr>
              <w:pStyle w:val="TableParagraph"/>
              <w:spacing w:before="0"/>
              <w:rPr>
                <w:sz w:val="20"/>
              </w:rPr>
            </w:pPr>
            <w:r>
              <w:rPr>
                <w:sz w:val="20"/>
              </w:rPr>
              <w:t>Variable Speed Screw</w:t>
            </w:r>
          </w:p>
        </w:tc>
        <w:tc>
          <w:tcPr>
            <w:tcW w:w="1296" w:type="dxa"/>
            <w:vMerge w:val="restart"/>
          </w:tcPr>
          <w:p w14:paraId="4F0CB7CD" w14:textId="77777777" w:rsidR="008F4998" w:rsidRDefault="008F4998">
            <w:pPr>
              <w:pStyle w:val="TableParagraph"/>
              <w:spacing w:before="3"/>
              <w:ind w:left="0"/>
              <w:rPr>
                <w:sz w:val="15"/>
              </w:rPr>
            </w:pPr>
          </w:p>
          <w:p w14:paraId="35F40D2A" w14:textId="77777777" w:rsidR="008F4998" w:rsidRDefault="00123B39">
            <w:pPr>
              <w:pStyle w:val="TableParagraph"/>
              <w:spacing w:before="0"/>
              <w:rPr>
                <w:sz w:val="20"/>
              </w:rPr>
            </w:pPr>
            <w:r>
              <w:rPr>
                <w:sz w:val="20"/>
              </w:rPr>
              <w:t>300 - 599</w:t>
            </w:r>
          </w:p>
        </w:tc>
        <w:tc>
          <w:tcPr>
            <w:tcW w:w="1152" w:type="dxa"/>
          </w:tcPr>
          <w:p w14:paraId="6EA9C7FE" w14:textId="77777777" w:rsidR="008F4998" w:rsidRDefault="00123B39">
            <w:pPr>
              <w:pStyle w:val="TableParagraph"/>
              <w:ind w:left="325" w:right="319"/>
              <w:jc w:val="center"/>
              <w:rPr>
                <w:sz w:val="20"/>
              </w:rPr>
            </w:pPr>
            <w:r>
              <w:rPr>
                <w:sz w:val="20"/>
              </w:rPr>
              <w:t>15%</w:t>
            </w:r>
          </w:p>
        </w:tc>
        <w:tc>
          <w:tcPr>
            <w:tcW w:w="1152" w:type="dxa"/>
          </w:tcPr>
          <w:p w14:paraId="026A3CE9" w14:textId="77777777" w:rsidR="008F4998" w:rsidRDefault="00123B39">
            <w:pPr>
              <w:pStyle w:val="TableParagraph"/>
              <w:ind w:left="325" w:right="321"/>
              <w:jc w:val="center"/>
              <w:rPr>
                <w:sz w:val="20"/>
              </w:rPr>
            </w:pPr>
            <w:r>
              <w:rPr>
                <w:sz w:val="20"/>
              </w:rPr>
              <w:t>0.531</w:t>
            </w:r>
          </w:p>
        </w:tc>
        <w:tc>
          <w:tcPr>
            <w:tcW w:w="1296" w:type="dxa"/>
          </w:tcPr>
          <w:p w14:paraId="40AF5DD5" w14:textId="77777777" w:rsidR="008F4998" w:rsidRDefault="00123B39">
            <w:pPr>
              <w:pStyle w:val="TableParagraph"/>
              <w:ind w:left="241" w:right="237"/>
              <w:jc w:val="center"/>
              <w:rPr>
                <w:sz w:val="20"/>
              </w:rPr>
            </w:pPr>
            <w:r>
              <w:rPr>
                <w:sz w:val="20"/>
              </w:rPr>
              <w:t>0.349</w:t>
            </w:r>
          </w:p>
        </w:tc>
      </w:tr>
      <w:tr w:rsidR="008F4998" w14:paraId="48A582FA" w14:textId="77777777">
        <w:trPr>
          <w:trHeight w:val="299"/>
        </w:trPr>
        <w:tc>
          <w:tcPr>
            <w:tcW w:w="1584" w:type="dxa"/>
          </w:tcPr>
          <w:p w14:paraId="43ED0326" w14:textId="77777777" w:rsidR="008F4998" w:rsidRDefault="00123B39">
            <w:pPr>
              <w:pStyle w:val="TableParagraph"/>
              <w:rPr>
                <w:sz w:val="20"/>
              </w:rPr>
            </w:pPr>
            <w:r>
              <w:rPr>
                <w:sz w:val="20"/>
              </w:rPr>
              <w:t>SWHC005N</w:t>
            </w:r>
          </w:p>
        </w:tc>
        <w:tc>
          <w:tcPr>
            <w:tcW w:w="2160" w:type="dxa"/>
            <w:vMerge/>
            <w:tcBorders>
              <w:top w:val="nil"/>
            </w:tcBorders>
          </w:tcPr>
          <w:p w14:paraId="769E9D3F" w14:textId="77777777" w:rsidR="008F4998" w:rsidRDefault="008F4998">
            <w:pPr>
              <w:rPr>
                <w:sz w:val="2"/>
                <w:szCs w:val="2"/>
              </w:rPr>
            </w:pPr>
          </w:p>
        </w:tc>
        <w:tc>
          <w:tcPr>
            <w:tcW w:w="1296" w:type="dxa"/>
            <w:vMerge/>
            <w:tcBorders>
              <w:top w:val="nil"/>
            </w:tcBorders>
          </w:tcPr>
          <w:p w14:paraId="3E036EED" w14:textId="77777777" w:rsidR="008F4998" w:rsidRDefault="008F4998">
            <w:pPr>
              <w:rPr>
                <w:sz w:val="2"/>
                <w:szCs w:val="2"/>
              </w:rPr>
            </w:pPr>
          </w:p>
        </w:tc>
        <w:tc>
          <w:tcPr>
            <w:tcW w:w="1152" w:type="dxa"/>
          </w:tcPr>
          <w:p w14:paraId="24C34973" w14:textId="77777777" w:rsidR="008F4998" w:rsidRDefault="00123B39">
            <w:pPr>
              <w:pStyle w:val="TableParagraph"/>
              <w:ind w:left="325" w:right="319"/>
              <w:jc w:val="center"/>
              <w:rPr>
                <w:sz w:val="20"/>
              </w:rPr>
            </w:pPr>
            <w:r>
              <w:rPr>
                <w:sz w:val="20"/>
              </w:rPr>
              <w:t>10%</w:t>
            </w:r>
          </w:p>
        </w:tc>
        <w:tc>
          <w:tcPr>
            <w:tcW w:w="1152" w:type="dxa"/>
          </w:tcPr>
          <w:p w14:paraId="72E581F6" w14:textId="77777777" w:rsidR="008F4998" w:rsidRDefault="00123B39">
            <w:pPr>
              <w:pStyle w:val="TableParagraph"/>
              <w:ind w:left="325" w:right="321"/>
              <w:jc w:val="center"/>
              <w:rPr>
                <w:sz w:val="20"/>
              </w:rPr>
            </w:pPr>
            <w:r>
              <w:rPr>
                <w:sz w:val="20"/>
              </w:rPr>
              <w:t>0.563</w:t>
            </w:r>
          </w:p>
        </w:tc>
        <w:tc>
          <w:tcPr>
            <w:tcW w:w="1296" w:type="dxa"/>
          </w:tcPr>
          <w:p w14:paraId="69B7BB9E" w14:textId="77777777" w:rsidR="008F4998" w:rsidRDefault="00123B39">
            <w:pPr>
              <w:pStyle w:val="TableParagraph"/>
              <w:ind w:left="241" w:right="237"/>
              <w:jc w:val="center"/>
              <w:rPr>
                <w:sz w:val="20"/>
              </w:rPr>
            </w:pPr>
            <w:r>
              <w:rPr>
                <w:sz w:val="20"/>
              </w:rPr>
              <w:t>0.369</w:t>
            </w:r>
          </w:p>
        </w:tc>
      </w:tr>
      <w:tr w:rsidR="008F4998" w14:paraId="0C77D107" w14:textId="77777777">
        <w:trPr>
          <w:trHeight w:val="299"/>
        </w:trPr>
        <w:tc>
          <w:tcPr>
            <w:tcW w:w="1584" w:type="dxa"/>
          </w:tcPr>
          <w:p w14:paraId="109E7DDA" w14:textId="77777777" w:rsidR="008F4998" w:rsidRDefault="00123B39">
            <w:pPr>
              <w:pStyle w:val="TableParagraph"/>
              <w:rPr>
                <w:sz w:val="20"/>
              </w:rPr>
            </w:pPr>
            <w:r>
              <w:rPr>
                <w:sz w:val="20"/>
              </w:rPr>
              <w:t>SWHC005Q</w:t>
            </w:r>
          </w:p>
        </w:tc>
        <w:tc>
          <w:tcPr>
            <w:tcW w:w="2160" w:type="dxa"/>
            <w:vMerge w:val="restart"/>
          </w:tcPr>
          <w:p w14:paraId="2B4EBD2F" w14:textId="77777777" w:rsidR="008F4998" w:rsidRDefault="008F4998">
            <w:pPr>
              <w:pStyle w:val="TableParagraph"/>
              <w:spacing w:before="0"/>
              <w:ind w:left="0"/>
              <w:rPr>
                <w:sz w:val="15"/>
              </w:rPr>
            </w:pPr>
          </w:p>
          <w:p w14:paraId="06BC7544" w14:textId="77777777" w:rsidR="008F4998" w:rsidRDefault="00123B39">
            <w:pPr>
              <w:pStyle w:val="TableParagraph"/>
              <w:spacing w:before="0"/>
              <w:rPr>
                <w:sz w:val="20"/>
              </w:rPr>
            </w:pPr>
            <w:r>
              <w:rPr>
                <w:sz w:val="20"/>
              </w:rPr>
              <w:t>Variable Speed Screw</w:t>
            </w:r>
          </w:p>
        </w:tc>
        <w:tc>
          <w:tcPr>
            <w:tcW w:w="1296" w:type="dxa"/>
            <w:vMerge w:val="restart"/>
          </w:tcPr>
          <w:p w14:paraId="06EB663B" w14:textId="77777777" w:rsidR="008F4998" w:rsidRDefault="008F4998">
            <w:pPr>
              <w:pStyle w:val="TableParagraph"/>
              <w:spacing w:before="0"/>
              <w:ind w:left="0"/>
              <w:rPr>
                <w:sz w:val="15"/>
              </w:rPr>
            </w:pPr>
          </w:p>
          <w:p w14:paraId="0FBDA593" w14:textId="77777777" w:rsidR="008F4998" w:rsidRDefault="00123B39">
            <w:pPr>
              <w:pStyle w:val="TableParagraph"/>
              <w:spacing w:before="0"/>
              <w:rPr>
                <w:sz w:val="20"/>
              </w:rPr>
            </w:pPr>
            <w:r>
              <w:rPr>
                <w:sz w:val="20"/>
              </w:rPr>
              <w:t>≥ 600</w:t>
            </w:r>
          </w:p>
        </w:tc>
        <w:tc>
          <w:tcPr>
            <w:tcW w:w="1152" w:type="dxa"/>
          </w:tcPr>
          <w:p w14:paraId="7985BE75" w14:textId="77777777" w:rsidR="008F4998" w:rsidRDefault="00123B39">
            <w:pPr>
              <w:pStyle w:val="TableParagraph"/>
              <w:ind w:left="325" w:right="319"/>
              <w:jc w:val="center"/>
              <w:rPr>
                <w:sz w:val="20"/>
              </w:rPr>
            </w:pPr>
            <w:r>
              <w:rPr>
                <w:sz w:val="20"/>
              </w:rPr>
              <w:t>15%</w:t>
            </w:r>
          </w:p>
        </w:tc>
        <w:tc>
          <w:tcPr>
            <w:tcW w:w="1152" w:type="dxa"/>
          </w:tcPr>
          <w:p w14:paraId="1AE88857" w14:textId="77777777" w:rsidR="008F4998" w:rsidRDefault="00123B39">
            <w:pPr>
              <w:pStyle w:val="TableParagraph"/>
              <w:ind w:left="325" w:right="320"/>
              <w:jc w:val="center"/>
              <w:rPr>
                <w:sz w:val="20"/>
              </w:rPr>
            </w:pPr>
            <w:r>
              <w:rPr>
                <w:sz w:val="20"/>
              </w:rPr>
              <w:t>0.497</w:t>
            </w:r>
          </w:p>
        </w:tc>
        <w:tc>
          <w:tcPr>
            <w:tcW w:w="1296" w:type="dxa"/>
          </w:tcPr>
          <w:p w14:paraId="65C33291" w14:textId="77777777" w:rsidR="008F4998" w:rsidRDefault="00123B39">
            <w:pPr>
              <w:pStyle w:val="TableParagraph"/>
              <w:ind w:left="241" w:right="237"/>
              <w:jc w:val="center"/>
              <w:rPr>
                <w:sz w:val="20"/>
              </w:rPr>
            </w:pPr>
            <w:r>
              <w:rPr>
                <w:sz w:val="20"/>
              </w:rPr>
              <w:t>0.323</w:t>
            </w:r>
          </w:p>
        </w:tc>
      </w:tr>
      <w:tr w:rsidR="008F4998" w14:paraId="25AD623E" w14:textId="77777777">
        <w:trPr>
          <w:trHeight w:val="299"/>
        </w:trPr>
        <w:tc>
          <w:tcPr>
            <w:tcW w:w="1584" w:type="dxa"/>
          </w:tcPr>
          <w:p w14:paraId="6B9A9FAE" w14:textId="77777777" w:rsidR="008F4998" w:rsidRDefault="00123B39">
            <w:pPr>
              <w:pStyle w:val="TableParagraph"/>
              <w:rPr>
                <w:sz w:val="20"/>
              </w:rPr>
            </w:pPr>
            <w:r>
              <w:rPr>
                <w:sz w:val="20"/>
              </w:rPr>
              <w:t>SWHC005R</w:t>
            </w:r>
          </w:p>
        </w:tc>
        <w:tc>
          <w:tcPr>
            <w:tcW w:w="2160" w:type="dxa"/>
            <w:vMerge/>
            <w:tcBorders>
              <w:top w:val="nil"/>
            </w:tcBorders>
          </w:tcPr>
          <w:p w14:paraId="25ECC183" w14:textId="77777777" w:rsidR="008F4998" w:rsidRDefault="008F4998">
            <w:pPr>
              <w:rPr>
                <w:sz w:val="2"/>
                <w:szCs w:val="2"/>
              </w:rPr>
            </w:pPr>
          </w:p>
        </w:tc>
        <w:tc>
          <w:tcPr>
            <w:tcW w:w="1296" w:type="dxa"/>
            <w:vMerge/>
            <w:tcBorders>
              <w:top w:val="nil"/>
            </w:tcBorders>
          </w:tcPr>
          <w:p w14:paraId="06C87644" w14:textId="77777777" w:rsidR="008F4998" w:rsidRDefault="008F4998">
            <w:pPr>
              <w:rPr>
                <w:sz w:val="2"/>
                <w:szCs w:val="2"/>
              </w:rPr>
            </w:pPr>
          </w:p>
        </w:tc>
        <w:tc>
          <w:tcPr>
            <w:tcW w:w="1152" w:type="dxa"/>
          </w:tcPr>
          <w:p w14:paraId="536DC09B" w14:textId="77777777" w:rsidR="008F4998" w:rsidRDefault="00123B39">
            <w:pPr>
              <w:pStyle w:val="TableParagraph"/>
              <w:ind w:left="325" w:right="319"/>
              <w:jc w:val="center"/>
              <w:rPr>
                <w:sz w:val="20"/>
              </w:rPr>
            </w:pPr>
            <w:r>
              <w:rPr>
                <w:sz w:val="20"/>
              </w:rPr>
              <w:t>10%</w:t>
            </w:r>
          </w:p>
        </w:tc>
        <w:tc>
          <w:tcPr>
            <w:tcW w:w="1152" w:type="dxa"/>
          </w:tcPr>
          <w:p w14:paraId="3482D31A" w14:textId="77777777" w:rsidR="008F4998" w:rsidRDefault="00123B39">
            <w:pPr>
              <w:pStyle w:val="TableParagraph"/>
              <w:ind w:left="325" w:right="321"/>
              <w:jc w:val="center"/>
              <w:rPr>
                <w:sz w:val="20"/>
              </w:rPr>
            </w:pPr>
            <w:r>
              <w:rPr>
                <w:sz w:val="20"/>
              </w:rPr>
              <w:t>0.527</w:t>
            </w:r>
          </w:p>
        </w:tc>
        <w:tc>
          <w:tcPr>
            <w:tcW w:w="1296" w:type="dxa"/>
          </w:tcPr>
          <w:p w14:paraId="19E9494A" w14:textId="77777777" w:rsidR="008F4998" w:rsidRDefault="00123B39">
            <w:pPr>
              <w:pStyle w:val="TableParagraph"/>
              <w:ind w:left="241" w:right="237"/>
              <w:jc w:val="center"/>
              <w:rPr>
                <w:sz w:val="20"/>
              </w:rPr>
            </w:pPr>
            <w:r>
              <w:rPr>
                <w:sz w:val="20"/>
              </w:rPr>
              <w:t>0.342</w:t>
            </w:r>
          </w:p>
        </w:tc>
      </w:tr>
    </w:tbl>
    <w:p w14:paraId="079EAD82" w14:textId="77777777" w:rsidR="008F4998" w:rsidRDefault="008F4998">
      <w:pPr>
        <w:pStyle w:val="BodyText"/>
        <w:rPr>
          <w:sz w:val="20"/>
        </w:rPr>
      </w:pPr>
    </w:p>
    <w:p w14:paraId="6D73048E" w14:textId="77777777" w:rsidR="008F4998" w:rsidRDefault="008F4998">
      <w:pPr>
        <w:pStyle w:val="BodyText"/>
        <w:spacing w:before="7"/>
      </w:pPr>
    </w:p>
    <w:p w14:paraId="70829B7E" w14:textId="77777777" w:rsidR="008F4998" w:rsidRDefault="00123B39">
      <w:pPr>
        <w:pStyle w:val="Heading1"/>
        <w:spacing w:before="1"/>
      </w:pPr>
      <w:bookmarkStart w:id="12" w:name="_Toc57213953"/>
      <w:r>
        <w:rPr>
          <w:color w:val="CFAB79"/>
        </w:rPr>
        <w:t>BASE CASE DESCRIPTION</w:t>
      </w:r>
      <w:bookmarkEnd w:id="12"/>
    </w:p>
    <w:p w14:paraId="5D941DCB" w14:textId="77777777" w:rsidR="008F4998" w:rsidRDefault="00123B39">
      <w:pPr>
        <w:pStyle w:val="BodyText"/>
        <w:spacing w:before="114"/>
        <w:ind w:left="119" w:right="647"/>
      </w:pPr>
      <w:r>
        <w:t>The base case is defined as a variable speed water-cooled chiller for use in a nonresidential building that meets the minimum efficiency requirements set forth by the California Building Energy Efficiency Standards (Title 24) in both full load and integrated part load conditions. (See Code Requirements.)</w:t>
      </w:r>
    </w:p>
    <w:p w14:paraId="1647D9AD" w14:textId="77777777" w:rsidR="008F4998" w:rsidRDefault="008F4998">
      <w:pPr>
        <w:pStyle w:val="BodyText"/>
      </w:pPr>
    </w:p>
    <w:p w14:paraId="5D768F06" w14:textId="77777777" w:rsidR="008F4998" w:rsidRDefault="008F4998">
      <w:pPr>
        <w:pStyle w:val="BodyText"/>
        <w:spacing w:before="9"/>
        <w:rPr>
          <w:sz w:val="20"/>
        </w:rPr>
      </w:pPr>
    </w:p>
    <w:p w14:paraId="2859B678" w14:textId="77777777" w:rsidR="008F4998" w:rsidRDefault="00123B39">
      <w:pPr>
        <w:pStyle w:val="Heading1"/>
      </w:pPr>
      <w:bookmarkStart w:id="13" w:name="_Toc57213954"/>
      <w:r>
        <w:rPr>
          <w:color w:val="CFAB79"/>
        </w:rPr>
        <w:t>CODE REQUIREMENTS</w:t>
      </w:r>
      <w:bookmarkEnd w:id="13"/>
    </w:p>
    <w:p w14:paraId="14B9D28B" w14:textId="77777777" w:rsidR="008F4998" w:rsidRDefault="00123B39">
      <w:pPr>
        <w:pStyle w:val="BodyText"/>
        <w:spacing w:before="115"/>
        <w:ind w:left="120"/>
      </w:pPr>
      <w:r>
        <w:t>Applicable state and federal codes and standards for water-cooled chillers are specified below.</w:t>
      </w:r>
    </w:p>
    <w:p w14:paraId="37CED3C5" w14:textId="77777777" w:rsidR="008F4998" w:rsidRDefault="008F4998">
      <w:pPr>
        <w:sectPr w:rsidR="008F4998">
          <w:pgSz w:w="12240" w:h="15840"/>
          <w:pgMar w:top="1220" w:right="940" w:bottom="1320" w:left="1320" w:header="858" w:footer="1129" w:gutter="0"/>
          <w:cols w:space="720"/>
        </w:sectPr>
      </w:pPr>
    </w:p>
    <w:p w14:paraId="149F0C07" w14:textId="77777777" w:rsidR="008F4998" w:rsidRDefault="008F4998">
      <w:pPr>
        <w:pStyle w:val="BodyText"/>
        <w:rPr>
          <w:sz w:val="20"/>
        </w:rPr>
      </w:pPr>
    </w:p>
    <w:p w14:paraId="349D2BC1" w14:textId="77777777" w:rsidR="008F4998" w:rsidRDefault="00123B39">
      <w:pPr>
        <w:spacing w:before="59"/>
        <w:ind w:left="120"/>
        <w:rPr>
          <w:sz w:val="20"/>
        </w:rPr>
      </w:pPr>
      <w:r>
        <w:rPr>
          <w:sz w:val="20"/>
        </w:rPr>
        <w:t>Applicable State and Federal Codes and Standards</w:t>
      </w:r>
    </w:p>
    <w:p w14:paraId="0CA46255" w14:textId="77777777" w:rsidR="008F4998" w:rsidRDefault="008F4998">
      <w:pPr>
        <w:pStyle w:val="BodyText"/>
        <w:spacing w:before="2"/>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4766"/>
        <w:gridCol w:w="2880"/>
        <w:gridCol w:w="1889"/>
      </w:tblGrid>
      <w:tr w:rsidR="008F4998" w14:paraId="27AB73FD" w14:textId="77777777">
        <w:trPr>
          <w:trHeight w:val="285"/>
        </w:trPr>
        <w:tc>
          <w:tcPr>
            <w:tcW w:w="4766" w:type="dxa"/>
            <w:shd w:val="clear" w:color="auto" w:fill="F1F1F1"/>
          </w:tcPr>
          <w:p w14:paraId="195D1AD7" w14:textId="77777777" w:rsidR="008F4998" w:rsidRDefault="00123B39">
            <w:pPr>
              <w:pStyle w:val="TableParagraph"/>
              <w:spacing w:before="23" w:line="242" w:lineRule="exact"/>
              <w:ind w:left="107"/>
              <w:rPr>
                <w:sz w:val="20"/>
              </w:rPr>
            </w:pPr>
            <w:r>
              <w:rPr>
                <w:sz w:val="20"/>
              </w:rPr>
              <w:t>Code</w:t>
            </w:r>
          </w:p>
        </w:tc>
        <w:tc>
          <w:tcPr>
            <w:tcW w:w="2880" w:type="dxa"/>
            <w:shd w:val="clear" w:color="auto" w:fill="F1F1F1"/>
          </w:tcPr>
          <w:p w14:paraId="23DB7A48" w14:textId="77777777" w:rsidR="008F4998" w:rsidRDefault="00123B39">
            <w:pPr>
              <w:pStyle w:val="TableParagraph"/>
              <w:spacing w:before="23" w:line="242" w:lineRule="exact"/>
              <w:ind w:left="376"/>
              <w:rPr>
                <w:sz w:val="20"/>
              </w:rPr>
            </w:pPr>
            <w:r>
              <w:rPr>
                <w:sz w:val="20"/>
              </w:rPr>
              <w:t>Applicable Code Reference</w:t>
            </w:r>
          </w:p>
        </w:tc>
        <w:tc>
          <w:tcPr>
            <w:tcW w:w="1889" w:type="dxa"/>
            <w:shd w:val="clear" w:color="auto" w:fill="F1F1F1"/>
          </w:tcPr>
          <w:p w14:paraId="35EEDD45" w14:textId="77777777" w:rsidR="008F4998" w:rsidRDefault="00123B39">
            <w:pPr>
              <w:pStyle w:val="TableParagraph"/>
              <w:spacing w:before="23" w:line="242" w:lineRule="exact"/>
              <w:ind w:left="391"/>
              <w:rPr>
                <w:sz w:val="20"/>
              </w:rPr>
            </w:pPr>
            <w:r>
              <w:rPr>
                <w:sz w:val="20"/>
              </w:rPr>
              <w:t>Effective Date</w:t>
            </w:r>
          </w:p>
        </w:tc>
      </w:tr>
      <w:tr w:rsidR="008F4998" w14:paraId="66C276B1" w14:textId="77777777">
        <w:trPr>
          <w:trHeight w:val="285"/>
        </w:trPr>
        <w:tc>
          <w:tcPr>
            <w:tcW w:w="4766" w:type="dxa"/>
          </w:tcPr>
          <w:p w14:paraId="778D752B" w14:textId="77777777" w:rsidR="008F4998" w:rsidRDefault="00123B39">
            <w:pPr>
              <w:pStyle w:val="TableParagraph"/>
              <w:spacing w:before="20"/>
              <w:ind w:left="107"/>
              <w:rPr>
                <w:sz w:val="20"/>
              </w:rPr>
            </w:pPr>
            <w:r>
              <w:rPr>
                <w:sz w:val="20"/>
              </w:rPr>
              <w:t>CA Appliance Efficiency Regulations – Title 20</w:t>
            </w:r>
          </w:p>
        </w:tc>
        <w:tc>
          <w:tcPr>
            <w:tcW w:w="2880" w:type="dxa"/>
          </w:tcPr>
          <w:p w14:paraId="08D4DEAC" w14:textId="77777777" w:rsidR="008F4998" w:rsidRDefault="00123B39">
            <w:pPr>
              <w:pStyle w:val="TableParagraph"/>
              <w:spacing w:before="20"/>
              <w:ind w:left="105"/>
              <w:rPr>
                <w:sz w:val="20"/>
              </w:rPr>
            </w:pPr>
            <w:r>
              <w:rPr>
                <w:sz w:val="20"/>
              </w:rPr>
              <w:t>None</w:t>
            </w:r>
          </w:p>
        </w:tc>
        <w:tc>
          <w:tcPr>
            <w:tcW w:w="1889" w:type="dxa"/>
          </w:tcPr>
          <w:p w14:paraId="696F1D43" w14:textId="77777777" w:rsidR="008F4998" w:rsidRDefault="00123B39">
            <w:pPr>
              <w:pStyle w:val="TableParagraph"/>
              <w:spacing w:before="20"/>
              <w:ind w:left="105"/>
              <w:rPr>
                <w:sz w:val="20"/>
              </w:rPr>
            </w:pPr>
            <w:r>
              <w:rPr>
                <w:sz w:val="20"/>
              </w:rPr>
              <w:t>n/a</w:t>
            </w:r>
          </w:p>
        </w:tc>
      </w:tr>
      <w:tr w:rsidR="008F4998" w14:paraId="1587CB1E" w14:textId="77777777">
        <w:trPr>
          <w:trHeight w:val="306"/>
        </w:trPr>
        <w:tc>
          <w:tcPr>
            <w:tcW w:w="4766" w:type="dxa"/>
          </w:tcPr>
          <w:p w14:paraId="4D505EF5" w14:textId="77777777" w:rsidR="008F4998" w:rsidRDefault="00123B39">
            <w:pPr>
              <w:pStyle w:val="TableParagraph"/>
              <w:spacing w:before="20"/>
              <w:ind w:left="107"/>
              <w:rPr>
                <w:sz w:val="20"/>
              </w:rPr>
            </w:pPr>
            <w:r>
              <w:rPr>
                <w:sz w:val="20"/>
              </w:rPr>
              <w:t>CA Building Energy Efficiency Standards – Title 24 (2019)</w:t>
            </w:r>
          </w:p>
        </w:tc>
        <w:tc>
          <w:tcPr>
            <w:tcW w:w="2880" w:type="dxa"/>
          </w:tcPr>
          <w:p w14:paraId="1F57C41C" w14:textId="77777777" w:rsidR="008F4998" w:rsidRDefault="00123B39">
            <w:pPr>
              <w:pStyle w:val="TableParagraph"/>
              <w:spacing w:before="20"/>
              <w:ind w:left="105"/>
              <w:rPr>
                <w:sz w:val="20"/>
              </w:rPr>
            </w:pPr>
            <w:r>
              <w:rPr>
                <w:sz w:val="20"/>
              </w:rPr>
              <w:t>Section 110.2 (a), Table 110.2-D</w:t>
            </w:r>
          </w:p>
        </w:tc>
        <w:tc>
          <w:tcPr>
            <w:tcW w:w="1889" w:type="dxa"/>
          </w:tcPr>
          <w:p w14:paraId="050B1741" w14:textId="77777777" w:rsidR="008F4998" w:rsidRDefault="00123B39">
            <w:pPr>
              <w:pStyle w:val="TableParagraph"/>
              <w:spacing w:before="20" w:line="266" w:lineRule="exact"/>
              <w:ind w:left="105"/>
            </w:pPr>
            <w:r>
              <w:t>January 1, 2020</w:t>
            </w:r>
          </w:p>
        </w:tc>
      </w:tr>
      <w:tr w:rsidR="008F4998" w14:paraId="37843EAE" w14:textId="77777777">
        <w:trPr>
          <w:trHeight w:val="285"/>
        </w:trPr>
        <w:tc>
          <w:tcPr>
            <w:tcW w:w="4766" w:type="dxa"/>
          </w:tcPr>
          <w:p w14:paraId="158801B6" w14:textId="77777777" w:rsidR="008F4998" w:rsidRDefault="00123B39">
            <w:pPr>
              <w:pStyle w:val="TableParagraph"/>
              <w:spacing w:before="20"/>
              <w:ind w:left="107"/>
              <w:rPr>
                <w:sz w:val="20"/>
              </w:rPr>
            </w:pPr>
            <w:r>
              <w:rPr>
                <w:sz w:val="20"/>
              </w:rPr>
              <w:t>Federal Standards</w:t>
            </w:r>
          </w:p>
        </w:tc>
        <w:tc>
          <w:tcPr>
            <w:tcW w:w="2880" w:type="dxa"/>
          </w:tcPr>
          <w:p w14:paraId="1DB6655B" w14:textId="77777777" w:rsidR="008F4998" w:rsidRDefault="00123B39">
            <w:pPr>
              <w:pStyle w:val="TableParagraph"/>
              <w:spacing w:before="20"/>
              <w:ind w:left="105"/>
              <w:rPr>
                <w:sz w:val="20"/>
              </w:rPr>
            </w:pPr>
            <w:r>
              <w:rPr>
                <w:sz w:val="20"/>
              </w:rPr>
              <w:t>None</w:t>
            </w:r>
          </w:p>
        </w:tc>
        <w:tc>
          <w:tcPr>
            <w:tcW w:w="1889" w:type="dxa"/>
          </w:tcPr>
          <w:p w14:paraId="795B1D69" w14:textId="77777777" w:rsidR="008F4998" w:rsidRDefault="00123B39">
            <w:pPr>
              <w:pStyle w:val="TableParagraph"/>
              <w:spacing w:before="20"/>
              <w:ind w:left="105"/>
              <w:rPr>
                <w:sz w:val="20"/>
              </w:rPr>
            </w:pPr>
            <w:r>
              <w:rPr>
                <w:sz w:val="20"/>
              </w:rPr>
              <w:t>n/a</w:t>
            </w:r>
          </w:p>
        </w:tc>
      </w:tr>
    </w:tbl>
    <w:p w14:paraId="676564A9" w14:textId="77777777" w:rsidR="008F4998" w:rsidRDefault="008F4998">
      <w:pPr>
        <w:pStyle w:val="BodyText"/>
        <w:rPr>
          <w:sz w:val="20"/>
        </w:rPr>
      </w:pPr>
    </w:p>
    <w:p w14:paraId="37D3A43A" w14:textId="77777777" w:rsidR="008F4998" w:rsidRDefault="008F4998">
      <w:pPr>
        <w:pStyle w:val="BodyText"/>
        <w:spacing w:before="8"/>
        <w:rPr>
          <w:sz w:val="21"/>
        </w:rPr>
      </w:pPr>
    </w:p>
    <w:p w14:paraId="4D501013" w14:textId="77777777" w:rsidR="008F4998" w:rsidRDefault="00123B39">
      <w:pPr>
        <w:pStyle w:val="BodyText"/>
        <w:ind w:left="119" w:right="861"/>
      </w:pPr>
      <w:r>
        <w:t>The California 2019 Building Energy Efficiency Standards (Title 24)</w:t>
      </w:r>
      <w:hyperlink w:anchor="_bookmark4" w:history="1">
        <w:r>
          <w:rPr>
            <w:vertAlign w:val="superscript"/>
          </w:rPr>
          <w:t>5</w:t>
        </w:r>
        <w:r>
          <w:t xml:space="preserve"> </w:t>
        </w:r>
      </w:hyperlink>
      <w:r>
        <w:t>requires water chillers to meet minimum full-load efficiency (kW/ton) and minimum integrated part-load efficiency (IPLV) values. The Title 24 2019 base case for this above-code measure is listed in section 110.2 (a) Table 110.2-D.</w:t>
      </w:r>
    </w:p>
    <w:p w14:paraId="13857BED" w14:textId="77777777" w:rsidR="008F4998" w:rsidRDefault="00123B39">
      <w:pPr>
        <w:pStyle w:val="BodyText"/>
        <w:spacing w:before="118"/>
        <w:ind w:left="118" w:right="664"/>
      </w:pPr>
      <w:r>
        <w:t>Title 24 also specifies alternate efficiency compliance paths for chiller technology. Path A requires a high full-load efficiency while Path B sets a lower minimum full-load efficiency than Path A but requires a higher minimum integrated part-load efficiency. The measure offerings specified for this measure are variable speed chillers that fall under Path B compliance.</w:t>
      </w:r>
    </w:p>
    <w:p w14:paraId="02EFF078" w14:textId="24FE934E" w:rsidR="008F4998" w:rsidRDefault="00123B39">
      <w:pPr>
        <w:pStyle w:val="BodyText"/>
        <w:spacing w:before="121"/>
        <w:ind w:left="118" w:right="663"/>
      </w:pPr>
      <w:r>
        <w:t xml:space="preserve">For a given chiller, there will always be both a rated full-load (kW/Ton) and part-load (IPLV) efficiency. The selection of an efficiency tier level must be based on </w:t>
      </w:r>
      <w:proofErr w:type="gramStart"/>
      <w:r>
        <w:t>both of these</w:t>
      </w:r>
      <w:proofErr w:type="gramEnd"/>
      <w:r>
        <w:t xml:space="preserve"> parameters. If the rated full-load efficiency and the rated IPLV are both greater than or equal to the DEER stablished tier levels, then that tier is valid.</w:t>
      </w:r>
    </w:p>
    <w:p w14:paraId="49E8D601" w14:textId="77777777" w:rsidR="008F4998" w:rsidRDefault="00123B39">
      <w:pPr>
        <w:pStyle w:val="BodyText"/>
        <w:spacing w:before="121"/>
        <w:ind w:left="117" w:right="503"/>
        <w:jc w:val="both"/>
      </w:pPr>
      <w:r>
        <w:t>Water-cooled chillers with a leaving evaporator fluid temperature higher than 32°F shall show compliance with Table 110.2-D of Title 24 when tested or certified with water at standard rating conditions. The table below shows the requirements for Path B compliance.</w:t>
      </w:r>
    </w:p>
    <w:p w14:paraId="0466B6DE" w14:textId="77777777" w:rsidR="008F4998" w:rsidRDefault="00123B39">
      <w:pPr>
        <w:spacing w:before="121"/>
        <w:ind w:left="120"/>
        <w:jc w:val="both"/>
        <w:rPr>
          <w:sz w:val="20"/>
        </w:rPr>
      </w:pPr>
      <w:r>
        <w:rPr>
          <w:sz w:val="20"/>
        </w:rPr>
        <w:t>Water Chilling Packages - Minimum Efficiency Requirements: Path B</w:t>
      </w:r>
      <w:hyperlink w:anchor="_bookmark5" w:history="1">
        <w:r>
          <w:rPr>
            <w:sz w:val="20"/>
            <w:vertAlign w:val="superscript"/>
          </w:rPr>
          <w:t>6</w:t>
        </w:r>
      </w:hyperlink>
    </w:p>
    <w:p w14:paraId="7382063D" w14:textId="77777777" w:rsidR="008F4998" w:rsidRDefault="008F4998">
      <w:pPr>
        <w:pStyle w:val="BodyText"/>
        <w:spacing w:before="9"/>
        <w:rPr>
          <w:sz w:val="9"/>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3456"/>
        <w:gridCol w:w="1814"/>
        <w:gridCol w:w="1872"/>
        <w:gridCol w:w="1872"/>
      </w:tblGrid>
      <w:tr w:rsidR="008F4998" w14:paraId="3A05A7AB" w14:textId="77777777">
        <w:trPr>
          <w:trHeight w:val="854"/>
        </w:trPr>
        <w:tc>
          <w:tcPr>
            <w:tcW w:w="3456" w:type="dxa"/>
            <w:shd w:val="clear" w:color="auto" w:fill="F1F1F1"/>
          </w:tcPr>
          <w:p w14:paraId="5E3636B6" w14:textId="77777777" w:rsidR="008F4998" w:rsidRDefault="008F4998">
            <w:pPr>
              <w:pStyle w:val="TableParagraph"/>
              <w:spacing w:before="0"/>
              <w:ind w:left="0"/>
              <w:rPr>
                <w:sz w:val="20"/>
              </w:rPr>
            </w:pPr>
          </w:p>
          <w:p w14:paraId="60DDDB54" w14:textId="77777777" w:rsidR="008F4998" w:rsidRDefault="008F4998">
            <w:pPr>
              <w:pStyle w:val="TableParagraph"/>
              <w:spacing w:before="0"/>
              <w:ind w:left="0"/>
              <w:rPr>
                <w:sz w:val="20"/>
              </w:rPr>
            </w:pPr>
          </w:p>
          <w:p w14:paraId="3A33FEFB" w14:textId="77777777" w:rsidR="008F4998" w:rsidRDefault="00123B39">
            <w:pPr>
              <w:pStyle w:val="TableParagraph"/>
              <w:spacing w:before="122" w:line="223" w:lineRule="exact"/>
              <w:ind w:left="1082"/>
              <w:rPr>
                <w:sz w:val="20"/>
              </w:rPr>
            </w:pPr>
            <w:r>
              <w:rPr>
                <w:sz w:val="20"/>
              </w:rPr>
              <w:t>Equipment Type</w:t>
            </w:r>
          </w:p>
        </w:tc>
        <w:tc>
          <w:tcPr>
            <w:tcW w:w="1814" w:type="dxa"/>
            <w:shd w:val="clear" w:color="auto" w:fill="F1F1F1"/>
          </w:tcPr>
          <w:p w14:paraId="77C9B860" w14:textId="77777777" w:rsidR="008F4998" w:rsidRDefault="008F4998">
            <w:pPr>
              <w:pStyle w:val="TableParagraph"/>
              <w:spacing w:before="0"/>
              <w:ind w:left="0"/>
              <w:rPr>
                <w:sz w:val="20"/>
              </w:rPr>
            </w:pPr>
          </w:p>
          <w:p w14:paraId="10B328DF" w14:textId="77777777" w:rsidR="008F4998" w:rsidRDefault="008F4998">
            <w:pPr>
              <w:pStyle w:val="TableParagraph"/>
              <w:spacing w:before="0"/>
              <w:ind w:left="0"/>
              <w:rPr>
                <w:sz w:val="20"/>
              </w:rPr>
            </w:pPr>
          </w:p>
          <w:p w14:paraId="4433BF5D" w14:textId="77777777" w:rsidR="008F4998" w:rsidRDefault="00123B39">
            <w:pPr>
              <w:pStyle w:val="TableParagraph"/>
              <w:spacing w:before="122" w:line="223" w:lineRule="exact"/>
              <w:ind w:left="124"/>
              <w:rPr>
                <w:sz w:val="20"/>
              </w:rPr>
            </w:pPr>
            <w:r>
              <w:rPr>
                <w:sz w:val="20"/>
              </w:rPr>
              <w:t>Size Category (tons)</w:t>
            </w:r>
          </w:p>
        </w:tc>
        <w:tc>
          <w:tcPr>
            <w:tcW w:w="1872" w:type="dxa"/>
            <w:shd w:val="clear" w:color="auto" w:fill="F1F1F1"/>
          </w:tcPr>
          <w:p w14:paraId="10413026" w14:textId="77777777" w:rsidR="008F4998" w:rsidRDefault="00123B39">
            <w:pPr>
              <w:pStyle w:val="TableParagraph"/>
              <w:spacing w:before="123"/>
              <w:ind w:left="127" w:right="117"/>
              <w:jc w:val="center"/>
              <w:rPr>
                <w:sz w:val="20"/>
              </w:rPr>
            </w:pPr>
            <w:r>
              <w:rPr>
                <w:sz w:val="20"/>
              </w:rPr>
              <w:t>Maximum</w:t>
            </w:r>
            <w:r>
              <w:rPr>
                <w:spacing w:val="-8"/>
                <w:sz w:val="20"/>
              </w:rPr>
              <w:t xml:space="preserve"> </w:t>
            </w:r>
            <w:r>
              <w:rPr>
                <w:spacing w:val="-4"/>
                <w:sz w:val="20"/>
              </w:rPr>
              <w:t xml:space="preserve">Allowable </w:t>
            </w:r>
            <w:proofErr w:type="gramStart"/>
            <w:r>
              <w:rPr>
                <w:sz w:val="20"/>
              </w:rPr>
              <w:t>Full-load</w:t>
            </w:r>
            <w:proofErr w:type="gramEnd"/>
          </w:p>
          <w:p w14:paraId="2FE0E1B8" w14:textId="77777777" w:rsidR="008F4998" w:rsidRDefault="00123B39">
            <w:pPr>
              <w:pStyle w:val="TableParagraph"/>
              <w:spacing w:before="0" w:line="222" w:lineRule="exact"/>
              <w:ind w:left="122" w:right="117"/>
              <w:jc w:val="center"/>
              <w:rPr>
                <w:sz w:val="20"/>
              </w:rPr>
            </w:pPr>
            <w:r>
              <w:rPr>
                <w:sz w:val="20"/>
              </w:rPr>
              <w:t>(kW/ton)</w:t>
            </w:r>
          </w:p>
        </w:tc>
        <w:tc>
          <w:tcPr>
            <w:tcW w:w="1872" w:type="dxa"/>
            <w:shd w:val="clear" w:color="auto" w:fill="F1F1F1"/>
          </w:tcPr>
          <w:p w14:paraId="6140275C" w14:textId="77777777" w:rsidR="008F4998" w:rsidRDefault="00123B39">
            <w:pPr>
              <w:pStyle w:val="TableParagraph"/>
              <w:spacing w:before="123"/>
              <w:ind w:left="100" w:right="90"/>
              <w:jc w:val="center"/>
              <w:rPr>
                <w:sz w:val="20"/>
              </w:rPr>
            </w:pPr>
            <w:r>
              <w:rPr>
                <w:sz w:val="20"/>
              </w:rPr>
              <w:t>Maximum Allowable IPLV</w:t>
            </w:r>
          </w:p>
          <w:p w14:paraId="7532D441" w14:textId="77777777" w:rsidR="008F4998" w:rsidRDefault="00123B39">
            <w:pPr>
              <w:pStyle w:val="TableParagraph"/>
              <w:spacing w:before="0" w:line="222" w:lineRule="exact"/>
              <w:ind w:left="122" w:right="117"/>
              <w:jc w:val="center"/>
              <w:rPr>
                <w:sz w:val="20"/>
              </w:rPr>
            </w:pPr>
            <w:r>
              <w:rPr>
                <w:sz w:val="20"/>
              </w:rPr>
              <w:t>(kW/ton)</w:t>
            </w:r>
          </w:p>
        </w:tc>
      </w:tr>
      <w:tr w:rsidR="008F4998" w14:paraId="75EF37C0" w14:textId="77777777">
        <w:trPr>
          <w:trHeight w:val="277"/>
        </w:trPr>
        <w:tc>
          <w:tcPr>
            <w:tcW w:w="3456" w:type="dxa"/>
          </w:tcPr>
          <w:p w14:paraId="05FE0DE3" w14:textId="77777777" w:rsidR="008F4998" w:rsidRDefault="00123B39">
            <w:pPr>
              <w:pStyle w:val="TableParagraph"/>
              <w:spacing w:before="18" w:line="240" w:lineRule="exact"/>
              <w:rPr>
                <w:sz w:val="20"/>
              </w:rPr>
            </w:pPr>
            <w:r>
              <w:rPr>
                <w:sz w:val="20"/>
              </w:rPr>
              <w:t>Centrifugal w/ Conventional VSD</w:t>
            </w:r>
          </w:p>
        </w:tc>
        <w:tc>
          <w:tcPr>
            <w:tcW w:w="1814" w:type="dxa"/>
          </w:tcPr>
          <w:p w14:paraId="7E676ADE" w14:textId="77777777" w:rsidR="008F4998" w:rsidRDefault="00123B39">
            <w:pPr>
              <w:pStyle w:val="TableParagraph"/>
              <w:spacing w:before="18" w:line="240" w:lineRule="exact"/>
              <w:rPr>
                <w:sz w:val="20"/>
              </w:rPr>
            </w:pPr>
            <w:r>
              <w:rPr>
                <w:sz w:val="20"/>
              </w:rPr>
              <w:t>&lt; 150</w:t>
            </w:r>
          </w:p>
        </w:tc>
        <w:tc>
          <w:tcPr>
            <w:tcW w:w="1872" w:type="dxa"/>
          </w:tcPr>
          <w:p w14:paraId="607BC9B2" w14:textId="77777777" w:rsidR="008F4998" w:rsidRDefault="00123B39">
            <w:pPr>
              <w:pStyle w:val="TableParagraph"/>
              <w:spacing w:before="18" w:line="240" w:lineRule="exact"/>
              <w:ind w:left="117" w:right="117"/>
              <w:jc w:val="center"/>
              <w:rPr>
                <w:sz w:val="20"/>
              </w:rPr>
            </w:pPr>
            <w:r>
              <w:rPr>
                <w:sz w:val="20"/>
              </w:rPr>
              <w:t>0.695</w:t>
            </w:r>
          </w:p>
        </w:tc>
        <w:tc>
          <w:tcPr>
            <w:tcW w:w="1872" w:type="dxa"/>
          </w:tcPr>
          <w:p w14:paraId="07F5A608" w14:textId="77777777" w:rsidR="008F4998" w:rsidRDefault="00123B39">
            <w:pPr>
              <w:pStyle w:val="TableParagraph"/>
              <w:spacing w:before="18" w:line="240" w:lineRule="exact"/>
              <w:ind w:left="117" w:right="117"/>
              <w:jc w:val="center"/>
              <w:rPr>
                <w:sz w:val="20"/>
              </w:rPr>
            </w:pPr>
            <w:r>
              <w:rPr>
                <w:sz w:val="20"/>
              </w:rPr>
              <w:t>0.440</w:t>
            </w:r>
          </w:p>
        </w:tc>
      </w:tr>
      <w:tr w:rsidR="008F4998" w14:paraId="5E6FE89D" w14:textId="77777777">
        <w:trPr>
          <w:trHeight w:val="277"/>
        </w:trPr>
        <w:tc>
          <w:tcPr>
            <w:tcW w:w="3456" w:type="dxa"/>
          </w:tcPr>
          <w:p w14:paraId="753ABF73" w14:textId="77777777" w:rsidR="008F4998" w:rsidRDefault="00123B39">
            <w:pPr>
              <w:pStyle w:val="TableParagraph"/>
              <w:spacing w:before="18" w:line="240" w:lineRule="exact"/>
              <w:rPr>
                <w:sz w:val="20"/>
              </w:rPr>
            </w:pPr>
            <w:r>
              <w:rPr>
                <w:sz w:val="20"/>
              </w:rPr>
              <w:t>Centrifugal w/ Conventional VSD</w:t>
            </w:r>
          </w:p>
        </w:tc>
        <w:tc>
          <w:tcPr>
            <w:tcW w:w="1814" w:type="dxa"/>
          </w:tcPr>
          <w:p w14:paraId="69CFA4F9" w14:textId="77777777" w:rsidR="008F4998" w:rsidRDefault="00123B39">
            <w:pPr>
              <w:pStyle w:val="TableParagraph"/>
              <w:spacing w:before="18" w:line="240" w:lineRule="exact"/>
              <w:rPr>
                <w:sz w:val="20"/>
              </w:rPr>
            </w:pPr>
            <w:r>
              <w:rPr>
                <w:sz w:val="20"/>
              </w:rPr>
              <w:t>150 - 299</w:t>
            </w:r>
          </w:p>
        </w:tc>
        <w:tc>
          <w:tcPr>
            <w:tcW w:w="1872" w:type="dxa"/>
          </w:tcPr>
          <w:p w14:paraId="5DF8CA95" w14:textId="77777777" w:rsidR="008F4998" w:rsidRDefault="00123B39">
            <w:pPr>
              <w:pStyle w:val="TableParagraph"/>
              <w:spacing w:before="18" w:line="240" w:lineRule="exact"/>
              <w:ind w:left="117" w:right="117"/>
              <w:jc w:val="center"/>
              <w:rPr>
                <w:sz w:val="20"/>
              </w:rPr>
            </w:pPr>
            <w:r>
              <w:rPr>
                <w:sz w:val="20"/>
              </w:rPr>
              <w:t>0.635</w:t>
            </w:r>
          </w:p>
        </w:tc>
        <w:tc>
          <w:tcPr>
            <w:tcW w:w="1872" w:type="dxa"/>
          </w:tcPr>
          <w:p w14:paraId="2C80A613" w14:textId="77777777" w:rsidR="008F4998" w:rsidRDefault="00123B39">
            <w:pPr>
              <w:pStyle w:val="TableParagraph"/>
              <w:spacing w:before="18" w:line="240" w:lineRule="exact"/>
              <w:ind w:left="117" w:right="117"/>
              <w:jc w:val="center"/>
              <w:rPr>
                <w:sz w:val="20"/>
              </w:rPr>
            </w:pPr>
            <w:r>
              <w:rPr>
                <w:sz w:val="20"/>
              </w:rPr>
              <w:t>0.400</w:t>
            </w:r>
          </w:p>
        </w:tc>
      </w:tr>
      <w:tr w:rsidR="008F4998" w14:paraId="3A1C0508" w14:textId="77777777">
        <w:trPr>
          <w:trHeight w:val="278"/>
        </w:trPr>
        <w:tc>
          <w:tcPr>
            <w:tcW w:w="3456" w:type="dxa"/>
          </w:tcPr>
          <w:p w14:paraId="063BB458" w14:textId="77777777" w:rsidR="008F4998" w:rsidRDefault="00123B39">
            <w:pPr>
              <w:pStyle w:val="TableParagraph"/>
              <w:spacing w:before="18" w:line="240" w:lineRule="exact"/>
              <w:rPr>
                <w:sz w:val="20"/>
              </w:rPr>
            </w:pPr>
            <w:r>
              <w:rPr>
                <w:sz w:val="20"/>
              </w:rPr>
              <w:t>Centrifugal w/ Conventional VSD</w:t>
            </w:r>
          </w:p>
        </w:tc>
        <w:tc>
          <w:tcPr>
            <w:tcW w:w="1814" w:type="dxa"/>
          </w:tcPr>
          <w:p w14:paraId="3B823743" w14:textId="77777777" w:rsidR="008F4998" w:rsidRDefault="00123B39">
            <w:pPr>
              <w:pStyle w:val="TableParagraph"/>
              <w:spacing w:before="18" w:line="240" w:lineRule="exact"/>
              <w:rPr>
                <w:sz w:val="20"/>
              </w:rPr>
            </w:pPr>
            <w:r>
              <w:rPr>
                <w:sz w:val="20"/>
              </w:rPr>
              <w:t>300 - 399</w:t>
            </w:r>
          </w:p>
        </w:tc>
        <w:tc>
          <w:tcPr>
            <w:tcW w:w="1872" w:type="dxa"/>
          </w:tcPr>
          <w:p w14:paraId="0D8ECE06" w14:textId="77777777" w:rsidR="008F4998" w:rsidRDefault="00123B39">
            <w:pPr>
              <w:pStyle w:val="TableParagraph"/>
              <w:spacing w:before="18" w:line="240" w:lineRule="exact"/>
              <w:ind w:left="117" w:right="117"/>
              <w:jc w:val="center"/>
              <w:rPr>
                <w:sz w:val="20"/>
              </w:rPr>
            </w:pPr>
            <w:r>
              <w:rPr>
                <w:sz w:val="20"/>
              </w:rPr>
              <w:t>0.595</w:t>
            </w:r>
          </w:p>
        </w:tc>
        <w:tc>
          <w:tcPr>
            <w:tcW w:w="1872" w:type="dxa"/>
          </w:tcPr>
          <w:p w14:paraId="3A827700" w14:textId="77777777" w:rsidR="008F4998" w:rsidRDefault="00123B39">
            <w:pPr>
              <w:pStyle w:val="TableParagraph"/>
              <w:spacing w:before="18" w:line="240" w:lineRule="exact"/>
              <w:ind w:left="117" w:right="117"/>
              <w:jc w:val="center"/>
              <w:rPr>
                <w:sz w:val="20"/>
              </w:rPr>
            </w:pPr>
            <w:r>
              <w:rPr>
                <w:sz w:val="20"/>
              </w:rPr>
              <w:t>0.390</w:t>
            </w:r>
          </w:p>
        </w:tc>
      </w:tr>
      <w:tr w:rsidR="008F4998" w14:paraId="5D81FECA" w14:textId="77777777">
        <w:trPr>
          <w:trHeight w:val="277"/>
        </w:trPr>
        <w:tc>
          <w:tcPr>
            <w:tcW w:w="3456" w:type="dxa"/>
          </w:tcPr>
          <w:p w14:paraId="5FF9C910" w14:textId="77777777" w:rsidR="008F4998" w:rsidRDefault="00123B39">
            <w:pPr>
              <w:pStyle w:val="TableParagraph"/>
              <w:spacing w:before="18" w:line="240" w:lineRule="exact"/>
              <w:rPr>
                <w:sz w:val="20"/>
              </w:rPr>
            </w:pPr>
            <w:r>
              <w:rPr>
                <w:sz w:val="20"/>
              </w:rPr>
              <w:t>Centrifugal w/ Conventional VSD</w:t>
            </w:r>
          </w:p>
        </w:tc>
        <w:tc>
          <w:tcPr>
            <w:tcW w:w="1814" w:type="dxa"/>
          </w:tcPr>
          <w:p w14:paraId="0CA35DC2" w14:textId="77777777" w:rsidR="008F4998" w:rsidRDefault="00123B39">
            <w:pPr>
              <w:pStyle w:val="TableParagraph"/>
              <w:spacing w:before="18" w:line="240" w:lineRule="exact"/>
              <w:rPr>
                <w:sz w:val="20"/>
              </w:rPr>
            </w:pPr>
            <w:r>
              <w:rPr>
                <w:sz w:val="20"/>
              </w:rPr>
              <w:t>400 - 599</w:t>
            </w:r>
          </w:p>
        </w:tc>
        <w:tc>
          <w:tcPr>
            <w:tcW w:w="1872" w:type="dxa"/>
          </w:tcPr>
          <w:p w14:paraId="72508103" w14:textId="77777777" w:rsidR="008F4998" w:rsidRDefault="00123B39">
            <w:pPr>
              <w:pStyle w:val="TableParagraph"/>
              <w:spacing w:before="18" w:line="240" w:lineRule="exact"/>
              <w:ind w:left="117" w:right="117"/>
              <w:jc w:val="center"/>
              <w:rPr>
                <w:sz w:val="20"/>
              </w:rPr>
            </w:pPr>
            <w:r>
              <w:rPr>
                <w:sz w:val="20"/>
              </w:rPr>
              <w:t>0.585</w:t>
            </w:r>
          </w:p>
        </w:tc>
        <w:tc>
          <w:tcPr>
            <w:tcW w:w="1872" w:type="dxa"/>
          </w:tcPr>
          <w:p w14:paraId="1572505F" w14:textId="77777777" w:rsidR="008F4998" w:rsidRDefault="00123B39">
            <w:pPr>
              <w:pStyle w:val="TableParagraph"/>
              <w:spacing w:before="18" w:line="240" w:lineRule="exact"/>
              <w:ind w:left="117" w:right="117"/>
              <w:jc w:val="center"/>
              <w:rPr>
                <w:sz w:val="20"/>
              </w:rPr>
            </w:pPr>
            <w:r>
              <w:rPr>
                <w:sz w:val="20"/>
              </w:rPr>
              <w:t>0.380</w:t>
            </w:r>
          </w:p>
        </w:tc>
      </w:tr>
      <w:tr w:rsidR="008F4998" w14:paraId="1B458FBA" w14:textId="77777777">
        <w:trPr>
          <w:trHeight w:val="278"/>
        </w:trPr>
        <w:tc>
          <w:tcPr>
            <w:tcW w:w="3456" w:type="dxa"/>
          </w:tcPr>
          <w:p w14:paraId="5F1860A6" w14:textId="77777777" w:rsidR="008F4998" w:rsidRDefault="00123B39">
            <w:pPr>
              <w:pStyle w:val="TableParagraph"/>
              <w:spacing w:before="18" w:line="240" w:lineRule="exact"/>
              <w:rPr>
                <w:sz w:val="20"/>
              </w:rPr>
            </w:pPr>
            <w:r>
              <w:rPr>
                <w:sz w:val="20"/>
              </w:rPr>
              <w:t>Centrifugal w/ Conventional VSD</w:t>
            </w:r>
          </w:p>
        </w:tc>
        <w:tc>
          <w:tcPr>
            <w:tcW w:w="1814" w:type="dxa"/>
          </w:tcPr>
          <w:p w14:paraId="4540B545" w14:textId="77777777" w:rsidR="008F4998" w:rsidRDefault="00123B39">
            <w:pPr>
              <w:pStyle w:val="TableParagraph"/>
              <w:spacing w:before="18" w:line="240" w:lineRule="exact"/>
              <w:rPr>
                <w:sz w:val="20"/>
              </w:rPr>
            </w:pPr>
            <w:r>
              <w:rPr>
                <w:sz w:val="20"/>
              </w:rPr>
              <w:t>≥ 600</w:t>
            </w:r>
          </w:p>
        </w:tc>
        <w:tc>
          <w:tcPr>
            <w:tcW w:w="1872" w:type="dxa"/>
          </w:tcPr>
          <w:p w14:paraId="5E76E04C" w14:textId="77777777" w:rsidR="008F4998" w:rsidRDefault="00123B39">
            <w:pPr>
              <w:pStyle w:val="TableParagraph"/>
              <w:spacing w:before="18" w:line="240" w:lineRule="exact"/>
              <w:ind w:left="117" w:right="117"/>
              <w:jc w:val="center"/>
              <w:rPr>
                <w:sz w:val="20"/>
              </w:rPr>
            </w:pPr>
            <w:r>
              <w:rPr>
                <w:sz w:val="20"/>
              </w:rPr>
              <w:t>0.585</w:t>
            </w:r>
          </w:p>
        </w:tc>
        <w:tc>
          <w:tcPr>
            <w:tcW w:w="1872" w:type="dxa"/>
          </w:tcPr>
          <w:p w14:paraId="1187A159" w14:textId="77777777" w:rsidR="008F4998" w:rsidRDefault="00123B39">
            <w:pPr>
              <w:pStyle w:val="TableParagraph"/>
              <w:spacing w:before="18" w:line="240" w:lineRule="exact"/>
              <w:ind w:left="117" w:right="117"/>
              <w:jc w:val="center"/>
              <w:rPr>
                <w:sz w:val="20"/>
              </w:rPr>
            </w:pPr>
            <w:r>
              <w:rPr>
                <w:sz w:val="20"/>
              </w:rPr>
              <w:t>0.380</w:t>
            </w:r>
          </w:p>
        </w:tc>
      </w:tr>
      <w:tr w:rsidR="008F4998" w14:paraId="02F7C062" w14:textId="77777777">
        <w:trPr>
          <w:trHeight w:val="277"/>
        </w:trPr>
        <w:tc>
          <w:tcPr>
            <w:tcW w:w="3456" w:type="dxa"/>
          </w:tcPr>
          <w:p w14:paraId="56A7957B" w14:textId="77777777" w:rsidR="008F4998" w:rsidRDefault="00123B39">
            <w:pPr>
              <w:pStyle w:val="TableParagraph"/>
              <w:spacing w:before="18" w:line="240" w:lineRule="exact"/>
              <w:rPr>
                <w:sz w:val="20"/>
              </w:rPr>
            </w:pPr>
            <w:r>
              <w:rPr>
                <w:sz w:val="20"/>
              </w:rPr>
              <w:t>Variable Speed Screw</w:t>
            </w:r>
          </w:p>
        </w:tc>
        <w:tc>
          <w:tcPr>
            <w:tcW w:w="1814" w:type="dxa"/>
          </w:tcPr>
          <w:p w14:paraId="761E7163" w14:textId="77777777" w:rsidR="008F4998" w:rsidRDefault="00123B39">
            <w:pPr>
              <w:pStyle w:val="TableParagraph"/>
              <w:spacing w:before="18" w:line="240" w:lineRule="exact"/>
              <w:rPr>
                <w:sz w:val="20"/>
              </w:rPr>
            </w:pPr>
            <w:r>
              <w:rPr>
                <w:sz w:val="20"/>
              </w:rPr>
              <w:t>&lt; 75</w:t>
            </w:r>
          </w:p>
        </w:tc>
        <w:tc>
          <w:tcPr>
            <w:tcW w:w="1872" w:type="dxa"/>
          </w:tcPr>
          <w:p w14:paraId="08F0DDC7" w14:textId="77777777" w:rsidR="008F4998" w:rsidRDefault="00123B39">
            <w:pPr>
              <w:pStyle w:val="TableParagraph"/>
              <w:spacing w:before="18" w:line="240" w:lineRule="exact"/>
              <w:ind w:left="117" w:right="117"/>
              <w:jc w:val="center"/>
              <w:rPr>
                <w:sz w:val="20"/>
              </w:rPr>
            </w:pPr>
            <w:r>
              <w:rPr>
                <w:sz w:val="20"/>
              </w:rPr>
              <w:t>0.780</w:t>
            </w:r>
          </w:p>
        </w:tc>
        <w:tc>
          <w:tcPr>
            <w:tcW w:w="1872" w:type="dxa"/>
          </w:tcPr>
          <w:p w14:paraId="1B78C3AF" w14:textId="77777777" w:rsidR="008F4998" w:rsidRDefault="00123B39">
            <w:pPr>
              <w:pStyle w:val="TableParagraph"/>
              <w:spacing w:before="18" w:line="240" w:lineRule="exact"/>
              <w:ind w:left="117" w:right="117"/>
              <w:jc w:val="center"/>
              <w:rPr>
                <w:sz w:val="20"/>
              </w:rPr>
            </w:pPr>
            <w:r>
              <w:rPr>
                <w:sz w:val="20"/>
              </w:rPr>
              <w:t>0.500</w:t>
            </w:r>
          </w:p>
        </w:tc>
      </w:tr>
      <w:tr w:rsidR="008F4998" w14:paraId="6FB0A473" w14:textId="77777777">
        <w:trPr>
          <w:trHeight w:val="278"/>
        </w:trPr>
        <w:tc>
          <w:tcPr>
            <w:tcW w:w="3456" w:type="dxa"/>
          </w:tcPr>
          <w:p w14:paraId="759C1EBB" w14:textId="77777777" w:rsidR="008F4998" w:rsidRDefault="00123B39">
            <w:pPr>
              <w:pStyle w:val="TableParagraph"/>
              <w:spacing w:before="18" w:line="240" w:lineRule="exact"/>
              <w:rPr>
                <w:sz w:val="20"/>
              </w:rPr>
            </w:pPr>
            <w:r>
              <w:rPr>
                <w:sz w:val="20"/>
              </w:rPr>
              <w:t>Variable Speed Screw</w:t>
            </w:r>
          </w:p>
        </w:tc>
        <w:tc>
          <w:tcPr>
            <w:tcW w:w="1814" w:type="dxa"/>
          </w:tcPr>
          <w:p w14:paraId="0153CF72" w14:textId="77777777" w:rsidR="008F4998" w:rsidRDefault="00123B39">
            <w:pPr>
              <w:pStyle w:val="TableParagraph"/>
              <w:spacing w:before="18" w:line="240" w:lineRule="exact"/>
              <w:rPr>
                <w:sz w:val="20"/>
              </w:rPr>
            </w:pPr>
            <w:r>
              <w:rPr>
                <w:sz w:val="20"/>
              </w:rPr>
              <w:t>75 - 149</w:t>
            </w:r>
          </w:p>
        </w:tc>
        <w:tc>
          <w:tcPr>
            <w:tcW w:w="1872" w:type="dxa"/>
          </w:tcPr>
          <w:p w14:paraId="0749F500" w14:textId="77777777" w:rsidR="008F4998" w:rsidRDefault="00123B39">
            <w:pPr>
              <w:pStyle w:val="TableParagraph"/>
              <w:spacing w:before="18" w:line="240" w:lineRule="exact"/>
              <w:ind w:left="117" w:right="117"/>
              <w:jc w:val="center"/>
              <w:rPr>
                <w:sz w:val="20"/>
              </w:rPr>
            </w:pPr>
            <w:r>
              <w:rPr>
                <w:sz w:val="20"/>
              </w:rPr>
              <w:t>0.750</w:t>
            </w:r>
          </w:p>
        </w:tc>
        <w:tc>
          <w:tcPr>
            <w:tcW w:w="1872" w:type="dxa"/>
          </w:tcPr>
          <w:p w14:paraId="3B48B766" w14:textId="77777777" w:rsidR="008F4998" w:rsidRDefault="00123B39">
            <w:pPr>
              <w:pStyle w:val="TableParagraph"/>
              <w:spacing w:before="18" w:line="240" w:lineRule="exact"/>
              <w:ind w:left="117" w:right="117"/>
              <w:jc w:val="center"/>
              <w:rPr>
                <w:sz w:val="20"/>
              </w:rPr>
            </w:pPr>
            <w:r>
              <w:rPr>
                <w:sz w:val="20"/>
              </w:rPr>
              <w:t>0.490</w:t>
            </w:r>
          </w:p>
        </w:tc>
      </w:tr>
      <w:tr w:rsidR="008F4998" w14:paraId="30BC9815" w14:textId="77777777">
        <w:trPr>
          <w:trHeight w:val="345"/>
        </w:trPr>
        <w:tc>
          <w:tcPr>
            <w:tcW w:w="3456" w:type="dxa"/>
          </w:tcPr>
          <w:p w14:paraId="66A1B095" w14:textId="77777777" w:rsidR="008F4998" w:rsidRDefault="00123B39">
            <w:pPr>
              <w:pStyle w:val="TableParagraph"/>
              <w:spacing w:before="51"/>
              <w:rPr>
                <w:sz w:val="20"/>
              </w:rPr>
            </w:pPr>
            <w:r>
              <w:rPr>
                <w:sz w:val="20"/>
              </w:rPr>
              <w:t>Variable Speed Screw</w:t>
            </w:r>
          </w:p>
        </w:tc>
        <w:tc>
          <w:tcPr>
            <w:tcW w:w="1814" w:type="dxa"/>
          </w:tcPr>
          <w:p w14:paraId="6400380B" w14:textId="77777777" w:rsidR="008F4998" w:rsidRDefault="00123B39">
            <w:pPr>
              <w:pStyle w:val="TableParagraph"/>
              <w:spacing w:before="51"/>
              <w:rPr>
                <w:sz w:val="20"/>
              </w:rPr>
            </w:pPr>
            <w:r>
              <w:rPr>
                <w:sz w:val="20"/>
              </w:rPr>
              <w:t>150 - 299</w:t>
            </w:r>
          </w:p>
        </w:tc>
        <w:tc>
          <w:tcPr>
            <w:tcW w:w="1872" w:type="dxa"/>
          </w:tcPr>
          <w:p w14:paraId="7772D7C2" w14:textId="77777777" w:rsidR="008F4998" w:rsidRDefault="00123B39">
            <w:pPr>
              <w:pStyle w:val="TableParagraph"/>
              <w:spacing w:before="51"/>
              <w:ind w:left="117" w:right="117"/>
              <w:jc w:val="center"/>
              <w:rPr>
                <w:sz w:val="20"/>
              </w:rPr>
            </w:pPr>
            <w:r>
              <w:rPr>
                <w:sz w:val="20"/>
              </w:rPr>
              <w:t>0.680</w:t>
            </w:r>
          </w:p>
        </w:tc>
        <w:tc>
          <w:tcPr>
            <w:tcW w:w="1872" w:type="dxa"/>
          </w:tcPr>
          <w:p w14:paraId="0BCC1E8C" w14:textId="77777777" w:rsidR="008F4998" w:rsidRDefault="00123B39">
            <w:pPr>
              <w:pStyle w:val="TableParagraph"/>
              <w:spacing w:before="51"/>
              <w:ind w:left="117" w:right="117"/>
              <w:jc w:val="center"/>
              <w:rPr>
                <w:sz w:val="20"/>
              </w:rPr>
            </w:pPr>
            <w:r>
              <w:rPr>
                <w:sz w:val="20"/>
              </w:rPr>
              <w:t>0.440</w:t>
            </w:r>
          </w:p>
        </w:tc>
      </w:tr>
      <w:tr w:rsidR="008F4998" w14:paraId="454D81F2" w14:textId="77777777">
        <w:trPr>
          <w:trHeight w:val="345"/>
        </w:trPr>
        <w:tc>
          <w:tcPr>
            <w:tcW w:w="3456" w:type="dxa"/>
          </w:tcPr>
          <w:p w14:paraId="4E233272" w14:textId="77777777" w:rsidR="008F4998" w:rsidRDefault="00123B39">
            <w:pPr>
              <w:pStyle w:val="TableParagraph"/>
              <w:spacing w:before="51"/>
              <w:rPr>
                <w:sz w:val="20"/>
              </w:rPr>
            </w:pPr>
            <w:r>
              <w:rPr>
                <w:sz w:val="20"/>
              </w:rPr>
              <w:t>Variable Speed Screw</w:t>
            </w:r>
          </w:p>
        </w:tc>
        <w:tc>
          <w:tcPr>
            <w:tcW w:w="1814" w:type="dxa"/>
          </w:tcPr>
          <w:p w14:paraId="375330EE" w14:textId="77777777" w:rsidR="008F4998" w:rsidRDefault="00123B39">
            <w:pPr>
              <w:pStyle w:val="TableParagraph"/>
              <w:spacing w:before="51"/>
              <w:rPr>
                <w:sz w:val="20"/>
              </w:rPr>
            </w:pPr>
            <w:r>
              <w:rPr>
                <w:sz w:val="20"/>
              </w:rPr>
              <w:t>300 - 599</w:t>
            </w:r>
          </w:p>
        </w:tc>
        <w:tc>
          <w:tcPr>
            <w:tcW w:w="1872" w:type="dxa"/>
          </w:tcPr>
          <w:p w14:paraId="0D88FB6C" w14:textId="77777777" w:rsidR="008F4998" w:rsidRDefault="00123B39">
            <w:pPr>
              <w:pStyle w:val="TableParagraph"/>
              <w:spacing w:before="51"/>
              <w:ind w:left="117" w:right="117"/>
              <w:jc w:val="center"/>
              <w:rPr>
                <w:sz w:val="20"/>
              </w:rPr>
            </w:pPr>
            <w:r>
              <w:rPr>
                <w:sz w:val="20"/>
              </w:rPr>
              <w:t>0.625</w:t>
            </w:r>
          </w:p>
        </w:tc>
        <w:tc>
          <w:tcPr>
            <w:tcW w:w="1872" w:type="dxa"/>
          </w:tcPr>
          <w:p w14:paraId="5B22135B" w14:textId="77777777" w:rsidR="008F4998" w:rsidRDefault="00123B39">
            <w:pPr>
              <w:pStyle w:val="TableParagraph"/>
              <w:spacing w:before="51"/>
              <w:ind w:left="117" w:right="117"/>
              <w:jc w:val="center"/>
              <w:rPr>
                <w:sz w:val="20"/>
              </w:rPr>
            </w:pPr>
            <w:r>
              <w:rPr>
                <w:sz w:val="20"/>
              </w:rPr>
              <w:t>0.410</w:t>
            </w:r>
          </w:p>
        </w:tc>
      </w:tr>
      <w:tr w:rsidR="008F4998" w14:paraId="0FE1266C" w14:textId="77777777">
        <w:trPr>
          <w:trHeight w:val="280"/>
        </w:trPr>
        <w:tc>
          <w:tcPr>
            <w:tcW w:w="3456" w:type="dxa"/>
          </w:tcPr>
          <w:p w14:paraId="497EEC5E" w14:textId="77777777" w:rsidR="008F4998" w:rsidRDefault="00123B39">
            <w:pPr>
              <w:pStyle w:val="TableParagraph"/>
              <w:spacing w:before="18" w:line="242" w:lineRule="exact"/>
              <w:rPr>
                <w:sz w:val="20"/>
              </w:rPr>
            </w:pPr>
            <w:r>
              <w:rPr>
                <w:sz w:val="20"/>
              </w:rPr>
              <w:t>Variable Speed Screw</w:t>
            </w:r>
          </w:p>
        </w:tc>
        <w:tc>
          <w:tcPr>
            <w:tcW w:w="1814" w:type="dxa"/>
          </w:tcPr>
          <w:p w14:paraId="253EA89E" w14:textId="77777777" w:rsidR="008F4998" w:rsidRDefault="00123B39">
            <w:pPr>
              <w:pStyle w:val="TableParagraph"/>
              <w:spacing w:before="18" w:line="242" w:lineRule="exact"/>
              <w:rPr>
                <w:sz w:val="20"/>
              </w:rPr>
            </w:pPr>
            <w:r>
              <w:rPr>
                <w:sz w:val="20"/>
              </w:rPr>
              <w:t>≥ 600</w:t>
            </w:r>
          </w:p>
        </w:tc>
        <w:tc>
          <w:tcPr>
            <w:tcW w:w="1872" w:type="dxa"/>
          </w:tcPr>
          <w:p w14:paraId="6FD78066" w14:textId="77777777" w:rsidR="008F4998" w:rsidRDefault="00123B39">
            <w:pPr>
              <w:pStyle w:val="TableParagraph"/>
              <w:spacing w:before="18" w:line="242" w:lineRule="exact"/>
              <w:ind w:left="117" w:right="117"/>
              <w:jc w:val="center"/>
              <w:rPr>
                <w:sz w:val="20"/>
              </w:rPr>
            </w:pPr>
            <w:r>
              <w:rPr>
                <w:sz w:val="20"/>
              </w:rPr>
              <w:t>0.585</w:t>
            </w:r>
          </w:p>
        </w:tc>
        <w:tc>
          <w:tcPr>
            <w:tcW w:w="1872" w:type="dxa"/>
          </w:tcPr>
          <w:p w14:paraId="3965C270" w14:textId="77777777" w:rsidR="008F4998" w:rsidRDefault="00123B39">
            <w:pPr>
              <w:pStyle w:val="TableParagraph"/>
              <w:spacing w:before="18" w:line="242" w:lineRule="exact"/>
              <w:ind w:left="117" w:right="117"/>
              <w:jc w:val="center"/>
              <w:rPr>
                <w:sz w:val="20"/>
              </w:rPr>
            </w:pPr>
            <w:r>
              <w:rPr>
                <w:sz w:val="20"/>
              </w:rPr>
              <w:t>0.380</w:t>
            </w:r>
          </w:p>
        </w:tc>
      </w:tr>
    </w:tbl>
    <w:p w14:paraId="4B8BA7A5" w14:textId="77777777" w:rsidR="008F4998" w:rsidRDefault="008F4998">
      <w:pPr>
        <w:pStyle w:val="BodyText"/>
        <w:rPr>
          <w:sz w:val="20"/>
        </w:rPr>
      </w:pPr>
    </w:p>
    <w:p w14:paraId="47AB3770" w14:textId="77777777" w:rsidR="008F4998" w:rsidRDefault="007E4F56">
      <w:pPr>
        <w:pStyle w:val="BodyText"/>
        <w:spacing w:before="10"/>
        <w:rPr>
          <w:sz w:val="25"/>
        </w:rPr>
      </w:pPr>
      <w:r>
        <w:pict w14:anchorId="4DDC17E8">
          <v:shape id="_x0000_s1030" style="position:absolute;margin-left:1in;margin-top:18.15pt;width:2in;height:.1pt;z-index:-251656192;mso-wrap-distance-left:0;mso-wrap-distance-right:0;mso-position-horizontal-relative:page" coordorigin="1440,363" coordsize="2880,0" path="m1440,363r2880,e" filled="f" strokeweight=".72pt">
            <v:path arrowok="t"/>
            <w10:wrap type="topAndBottom" anchorx="page"/>
          </v:shape>
        </w:pict>
      </w:r>
    </w:p>
    <w:p w14:paraId="0E7A9D01" w14:textId="77777777" w:rsidR="008F4998" w:rsidRDefault="008F4998">
      <w:pPr>
        <w:pStyle w:val="BodyText"/>
      </w:pPr>
    </w:p>
    <w:p w14:paraId="10E5F6A0" w14:textId="77777777" w:rsidR="008F4998" w:rsidRDefault="008F4998">
      <w:pPr>
        <w:pStyle w:val="BodyText"/>
        <w:spacing w:before="5"/>
        <w:rPr>
          <w:sz w:val="25"/>
        </w:rPr>
      </w:pPr>
    </w:p>
    <w:p w14:paraId="613301A2" w14:textId="77777777" w:rsidR="008F4998" w:rsidRDefault="00123B39">
      <w:pPr>
        <w:ind w:left="120" w:right="562" w:hanging="1"/>
        <w:rPr>
          <w:sz w:val="18"/>
        </w:rPr>
      </w:pPr>
      <w:bookmarkStart w:id="14" w:name="_bookmark4"/>
      <w:bookmarkEnd w:id="14"/>
      <w:r>
        <w:rPr>
          <w:position w:val="5"/>
          <w:sz w:val="12"/>
        </w:rPr>
        <w:t xml:space="preserve">5 </w:t>
      </w:r>
      <w:r>
        <w:rPr>
          <w:sz w:val="18"/>
        </w:rPr>
        <w:t xml:space="preserve">California Energy Commission (CEC). 2018. </w:t>
      </w:r>
      <w:r>
        <w:rPr>
          <w:i/>
          <w:sz w:val="18"/>
        </w:rPr>
        <w:t xml:space="preserve">2019 Building Energy Efficiency Standards for Residential and Nonresidential Buildings (Title 24). </w:t>
      </w:r>
      <w:r>
        <w:rPr>
          <w:sz w:val="18"/>
        </w:rPr>
        <w:t>CEC-400-2018-020-CMF.</w:t>
      </w:r>
    </w:p>
    <w:p w14:paraId="7CD295D0" w14:textId="77777777" w:rsidR="008F4998" w:rsidRDefault="00123B39">
      <w:pPr>
        <w:spacing w:before="120"/>
        <w:ind w:left="120" w:right="562" w:hanging="1"/>
        <w:rPr>
          <w:sz w:val="18"/>
        </w:rPr>
      </w:pPr>
      <w:bookmarkStart w:id="15" w:name="_bookmark5"/>
      <w:bookmarkEnd w:id="15"/>
      <w:r>
        <w:rPr>
          <w:position w:val="5"/>
          <w:sz w:val="12"/>
        </w:rPr>
        <w:t xml:space="preserve">6 </w:t>
      </w:r>
      <w:r>
        <w:rPr>
          <w:sz w:val="18"/>
        </w:rPr>
        <w:t xml:space="preserve">California Energy Commission (CEC). 2018. </w:t>
      </w:r>
      <w:r>
        <w:rPr>
          <w:i/>
          <w:sz w:val="18"/>
        </w:rPr>
        <w:t xml:space="preserve">2019 Building Energy Efficiency Standards for Residential and Nonresidential Buildings (Title 24). </w:t>
      </w:r>
      <w:r>
        <w:rPr>
          <w:sz w:val="18"/>
        </w:rPr>
        <w:t>CEC-400-2018-020-CMF. Table 110.2-D.</w:t>
      </w:r>
    </w:p>
    <w:p w14:paraId="35CA5755" w14:textId="77777777" w:rsidR="008F4998" w:rsidRDefault="008F4998">
      <w:pPr>
        <w:rPr>
          <w:sz w:val="18"/>
        </w:rPr>
        <w:sectPr w:rsidR="008F4998">
          <w:pgSz w:w="12240" w:h="15840"/>
          <w:pgMar w:top="1220" w:right="940" w:bottom="1320" w:left="1320" w:header="858" w:footer="1129" w:gutter="0"/>
          <w:cols w:space="720"/>
        </w:sectPr>
      </w:pPr>
    </w:p>
    <w:p w14:paraId="2E851AA4" w14:textId="77777777" w:rsidR="008F4998" w:rsidRDefault="008F4998">
      <w:pPr>
        <w:pStyle w:val="BodyText"/>
        <w:rPr>
          <w:sz w:val="20"/>
        </w:rPr>
      </w:pPr>
    </w:p>
    <w:p w14:paraId="435BD959" w14:textId="77777777" w:rsidR="008F4998" w:rsidRDefault="008F4998">
      <w:pPr>
        <w:pStyle w:val="BodyText"/>
        <w:rPr>
          <w:sz w:val="20"/>
        </w:rPr>
      </w:pPr>
    </w:p>
    <w:p w14:paraId="35AE0805" w14:textId="77777777" w:rsidR="008F4998" w:rsidRDefault="00123B39">
      <w:pPr>
        <w:pStyle w:val="Heading1"/>
        <w:spacing w:before="211"/>
      </w:pPr>
      <w:bookmarkStart w:id="16" w:name="_Toc57213955"/>
      <w:r>
        <w:rPr>
          <w:color w:val="CFAB79"/>
        </w:rPr>
        <w:t>NORMALIZING UNIT</w:t>
      </w:r>
      <w:bookmarkEnd w:id="16"/>
    </w:p>
    <w:p w14:paraId="707675BD" w14:textId="77777777" w:rsidR="008F4998" w:rsidRDefault="00123B39">
      <w:pPr>
        <w:pStyle w:val="BodyText"/>
        <w:spacing w:before="115"/>
        <w:ind w:left="120"/>
      </w:pPr>
      <w:r>
        <w:t>Tons of cooling capacity (Cap-tons).</w:t>
      </w:r>
    </w:p>
    <w:p w14:paraId="0B8FD045" w14:textId="77777777" w:rsidR="008F4998" w:rsidRDefault="008F4998">
      <w:pPr>
        <w:pStyle w:val="BodyText"/>
      </w:pPr>
    </w:p>
    <w:p w14:paraId="27359D3E" w14:textId="77777777" w:rsidR="008F4998" w:rsidRDefault="008F4998">
      <w:pPr>
        <w:pStyle w:val="BodyText"/>
        <w:spacing w:before="8"/>
        <w:rPr>
          <w:sz w:val="20"/>
        </w:rPr>
      </w:pPr>
    </w:p>
    <w:p w14:paraId="4EDE1383" w14:textId="77777777" w:rsidR="008F4998" w:rsidRDefault="00123B39">
      <w:pPr>
        <w:pStyle w:val="Heading1"/>
      </w:pPr>
      <w:bookmarkStart w:id="17" w:name="_Toc57213956"/>
      <w:r>
        <w:rPr>
          <w:color w:val="CFAB79"/>
        </w:rPr>
        <w:t>PROGRAM REQUIREMENTS</w:t>
      </w:r>
      <w:bookmarkEnd w:id="17"/>
    </w:p>
    <w:p w14:paraId="389F6713" w14:textId="77777777" w:rsidR="008F4998" w:rsidRDefault="00123B39">
      <w:pPr>
        <w:spacing w:before="115"/>
        <w:ind w:left="120"/>
        <w:rPr>
          <w:i/>
        </w:rPr>
      </w:pPr>
      <w:r>
        <w:rPr>
          <w:i/>
          <w:color w:val="5F5F5F"/>
        </w:rPr>
        <w:t xml:space="preserve">Measure Implementation Eligibility </w:t>
      </w:r>
    </w:p>
    <w:p w14:paraId="56421F9D" w14:textId="77777777" w:rsidR="008F4998" w:rsidRDefault="00123B39">
      <w:pPr>
        <w:pStyle w:val="BodyText"/>
        <w:spacing w:before="120"/>
        <w:ind w:left="119" w:right="793"/>
      </w:pPr>
      <w:r>
        <w:t>All combinations of measure application type, delivery type, and sector that are established for this measure are specified below.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p>
    <w:p w14:paraId="41C3B076" w14:textId="77777777" w:rsidR="008F4998" w:rsidRDefault="00123B39">
      <w:pPr>
        <w:spacing w:before="119"/>
        <w:ind w:left="119" w:right="562"/>
        <w:rPr>
          <w:i/>
        </w:rPr>
      </w:pPr>
      <w:r>
        <w:rPr>
          <w:i/>
        </w:rPr>
        <w:t xml:space="preserve">Note that some of the implementation combinations below may not be allowed for some measure offerings by all program administrators. </w:t>
      </w:r>
    </w:p>
    <w:p w14:paraId="0B558453" w14:textId="77777777" w:rsidR="008F4998" w:rsidRDefault="008F4998">
      <w:pPr>
        <w:pStyle w:val="BodyText"/>
        <w:spacing w:before="3"/>
        <w:rPr>
          <w:i/>
          <w:sz w:val="23"/>
        </w:rPr>
      </w:pPr>
    </w:p>
    <w:p w14:paraId="6AC21561" w14:textId="77777777" w:rsidR="008F4998" w:rsidRDefault="00123B39">
      <w:pPr>
        <w:ind w:left="165"/>
        <w:rPr>
          <w:sz w:val="20"/>
        </w:rPr>
      </w:pPr>
      <w:r>
        <w:rPr>
          <w:sz w:val="20"/>
        </w:rPr>
        <w:t>Implementation Eligibility</w:t>
      </w:r>
    </w:p>
    <w:p w14:paraId="32BB110B" w14:textId="77777777" w:rsidR="008F4998" w:rsidRDefault="008F4998">
      <w:pPr>
        <w:pStyle w:val="BodyText"/>
        <w:spacing w:before="5"/>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3024"/>
        <w:gridCol w:w="3024"/>
        <w:gridCol w:w="3024"/>
      </w:tblGrid>
      <w:tr w:rsidR="008F4998" w14:paraId="30D839DD" w14:textId="77777777">
        <w:trPr>
          <w:trHeight w:val="290"/>
        </w:trPr>
        <w:tc>
          <w:tcPr>
            <w:tcW w:w="3024" w:type="dxa"/>
            <w:shd w:val="clear" w:color="auto" w:fill="F1F1F1"/>
          </w:tcPr>
          <w:p w14:paraId="4D898E90" w14:textId="77777777" w:rsidR="008F4998" w:rsidRDefault="00123B39">
            <w:pPr>
              <w:pStyle w:val="TableParagraph"/>
              <w:spacing w:before="47" w:line="223" w:lineRule="exact"/>
              <w:ind w:left="107"/>
              <w:rPr>
                <w:sz w:val="20"/>
              </w:rPr>
            </w:pPr>
            <w:r>
              <w:rPr>
                <w:sz w:val="20"/>
              </w:rPr>
              <w:t>Measure Application Type</w:t>
            </w:r>
          </w:p>
        </w:tc>
        <w:tc>
          <w:tcPr>
            <w:tcW w:w="3024" w:type="dxa"/>
            <w:shd w:val="clear" w:color="auto" w:fill="F1F1F1"/>
          </w:tcPr>
          <w:p w14:paraId="312F13AA" w14:textId="77777777" w:rsidR="008F4998" w:rsidRDefault="00123B39">
            <w:pPr>
              <w:pStyle w:val="TableParagraph"/>
              <w:spacing w:before="47" w:line="223" w:lineRule="exact"/>
              <w:ind w:left="107"/>
              <w:rPr>
                <w:sz w:val="20"/>
              </w:rPr>
            </w:pPr>
            <w:r>
              <w:rPr>
                <w:sz w:val="20"/>
              </w:rPr>
              <w:t>Delivery Type</w:t>
            </w:r>
          </w:p>
        </w:tc>
        <w:tc>
          <w:tcPr>
            <w:tcW w:w="3024" w:type="dxa"/>
            <w:shd w:val="clear" w:color="auto" w:fill="F1F1F1"/>
          </w:tcPr>
          <w:p w14:paraId="76122311" w14:textId="77777777" w:rsidR="008F4998" w:rsidRDefault="00123B39">
            <w:pPr>
              <w:pStyle w:val="TableParagraph"/>
              <w:spacing w:before="47" w:line="223" w:lineRule="exact"/>
              <w:ind w:left="107"/>
              <w:rPr>
                <w:sz w:val="20"/>
              </w:rPr>
            </w:pPr>
            <w:r>
              <w:rPr>
                <w:sz w:val="20"/>
              </w:rPr>
              <w:t>Sector</w:t>
            </w:r>
          </w:p>
        </w:tc>
      </w:tr>
      <w:tr w:rsidR="008F4998" w14:paraId="6EDA3FC4" w14:textId="77777777">
        <w:trPr>
          <w:trHeight w:val="289"/>
        </w:trPr>
        <w:tc>
          <w:tcPr>
            <w:tcW w:w="3024" w:type="dxa"/>
          </w:tcPr>
          <w:p w14:paraId="7230A255" w14:textId="77777777" w:rsidR="008F4998" w:rsidRDefault="00123B39">
            <w:pPr>
              <w:pStyle w:val="TableParagraph"/>
              <w:spacing w:before="47" w:line="223" w:lineRule="exact"/>
              <w:ind w:left="107"/>
              <w:rPr>
                <w:sz w:val="20"/>
              </w:rPr>
            </w:pPr>
            <w:r>
              <w:rPr>
                <w:sz w:val="20"/>
              </w:rPr>
              <w:t>Normal replacement (NR)</w:t>
            </w:r>
          </w:p>
        </w:tc>
        <w:tc>
          <w:tcPr>
            <w:tcW w:w="3024" w:type="dxa"/>
          </w:tcPr>
          <w:p w14:paraId="4ED088EB" w14:textId="77777777" w:rsidR="008F4998" w:rsidRDefault="00123B39">
            <w:pPr>
              <w:pStyle w:val="TableParagraph"/>
              <w:spacing w:before="47" w:line="223" w:lineRule="exact"/>
              <w:ind w:left="107"/>
              <w:rPr>
                <w:sz w:val="20"/>
              </w:rPr>
            </w:pPr>
            <w:r>
              <w:rPr>
                <w:sz w:val="20"/>
              </w:rPr>
              <w:t>UpDeemed</w:t>
            </w:r>
          </w:p>
        </w:tc>
        <w:tc>
          <w:tcPr>
            <w:tcW w:w="3024" w:type="dxa"/>
          </w:tcPr>
          <w:p w14:paraId="31218AE5" w14:textId="77777777" w:rsidR="008F4998" w:rsidRDefault="00123B39">
            <w:pPr>
              <w:pStyle w:val="TableParagraph"/>
              <w:spacing w:before="47" w:line="223" w:lineRule="exact"/>
              <w:ind w:left="107"/>
              <w:rPr>
                <w:sz w:val="20"/>
              </w:rPr>
            </w:pPr>
            <w:r>
              <w:rPr>
                <w:sz w:val="20"/>
              </w:rPr>
              <w:t>Com</w:t>
            </w:r>
          </w:p>
        </w:tc>
      </w:tr>
      <w:tr w:rsidR="008F4998" w14:paraId="339CEBCF" w14:textId="77777777">
        <w:trPr>
          <w:trHeight w:val="290"/>
        </w:trPr>
        <w:tc>
          <w:tcPr>
            <w:tcW w:w="3024" w:type="dxa"/>
          </w:tcPr>
          <w:p w14:paraId="45CD3478" w14:textId="77777777" w:rsidR="008F4998" w:rsidRDefault="00123B39">
            <w:pPr>
              <w:pStyle w:val="TableParagraph"/>
              <w:spacing w:before="47" w:line="223" w:lineRule="exact"/>
              <w:ind w:left="107"/>
              <w:rPr>
                <w:sz w:val="20"/>
              </w:rPr>
            </w:pPr>
            <w:r>
              <w:rPr>
                <w:sz w:val="20"/>
              </w:rPr>
              <w:t>New construction (NC)</w:t>
            </w:r>
          </w:p>
        </w:tc>
        <w:tc>
          <w:tcPr>
            <w:tcW w:w="3024" w:type="dxa"/>
          </w:tcPr>
          <w:p w14:paraId="6C62B995" w14:textId="77777777" w:rsidR="008F4998" w:rsidRDefault="00123B39">
            <w:pPr>
              <w:pStyle w:val="TableParagraph"/>
              <w:spacing w:before="47" w:line="223" w:lineRule="exact"/>
              <w:ind w:left="107"/>
              <w:rPr>
                <w:sz w:val="20"/>
              </w:rPr>
            </w:pPr>
            <w:r>
              <w:rPr>
                <w:sz w:val="20"/>
              </w:rPr>
              <w:t>UpDeemed</w:t>
            </w:r>
          </w:p>
        </w:tc>
        <w:tc>
          <w:tcPr>
            <w:tcW w:w="3024" w:type="dxa"/>
          </w:tcPr>
          <w:p w14:paraId="227668BD" w14:textId="77777777" w:rsidR="008F4998" w:rsidRDefault="00123B39">
            <w:pPr>
              <w:pStyle w:val="TableParagraph"/>
              <w:spacing w:before="47" w:line="223" w:lineRule="exact"/>
              <w:ind w:left="107"/>
              <w:rPr>
                <w:sz w:val="20"/>
              </w:rPr>
            </w:pPr>
            <w:r>
              <w:rPr>
                <w:sz w:val="20"/>
              </w:rPr>
              <w:t>Com</w:t>
            </w:r>
          </w:p>
        </w:tc>
      </w:tr>
      <w:tr w:rsidR="008F4998" w14:paraId="38F5D465" w14:textId="77777777">
        <w:trPr>
          <w:trHeight w:val="290"/>
        </w:trPr>
        <w:tc>
          <w:tcPr>
            <w:tcW w:w="3024" w:type="dxa"/>
          </w:tcPr>
          <w:p w14:paraId="260F332D" w14:textId="77777777" w:rsidR="008F4998" w:rsidRDefault="00123B39">
            <w:pPr>
              <w:pStyle w:val="TableParagraph"/>
              <w:spacing w:before="47" w:line="223" w:lineRule="exact"/>
              <w:ind w:left="107"/>
              <w:rPr>
                <w:sz w:val="20"/>
              </w:rPr>
            </w:pPr>
            <w:r>
              <w:rPr>
                <w:sz w:val="20"/>
              </w:rPr>
              <w:t>Normal replacement (NR)</w:t>
            </w:r>
          </w:p>
        </w:tc>
        <w:tc>
          <w:tcPr>
            <w:tcW w:w="3024" w:type="dxa"/>
          </w:tcPr>
          <w:p w14:paraId="302B0A0F" w14:textId="77777777" w:rsidR="008F4998" w:rsidRDefault="00123B39">
            <w:pPr>
              <w:pStyle w:val="TableParagraph"/>
              <w:spacing w:before="47" w:line="223" w:lineRule="exact"/>
              <w:ind w:left="107"/>
              <w:rPr>
                <w:sz w:val="20"/>
              </w:rPr>
            </w:pPr>
            <w:r>
              <w:rPr>
                <w:sz w:val="20"/>
              </w:rPr>
              <w:t>DnDeemed</w:t>
            </w:r>
          </w:p>
        </w:tc>
        <w:tc>
          <w:tcPr>
            <w:tcW w:w="3024" w:type="dxa"/>
          </w:tcPr>
          <w:p w14:paraId="7E2DAA93" w14:textId="77777777" w:rsidR="008F4998" w:rsidRDefault="00123B39">
            <w:pPr>
              <w:pStyle w:val="TableParagraph"/>
              <w:spacing w:before="47" w:line="223" w:lineRule="exact"/>
              <w:ind w:left="107"/>
              <w:rPr>
                <w:sz w:val="20"/>
              </w:rPr>
            </w:pPr>
            <w:r>
              <w:rPr>
                <w:sz w:val="20"/>
              </w:rPr>
              <w:t>Com</w:t>
            </w:r>
          </w:p>
        </w:tc>
      </w:tr>
      <w:tr w:rsidR="008F4998" w14:paraId="4BC0B8A7" w14:textId="77777777">
        <w:trPr>
          <w:trHeight w:val="289"/>
        </w:trPr>
        <w:tc>
          <w:tcPr>
            <w:tcW w:w="3024" w:type="dxa"/>
          </w:tcPr>
          <w:p w14:paraId="49E1FE6F" w14:textId="77777777" w:rsidR="008F4998" w:rsidRDefault="00123B39">
            <w:pPr>
              <w:pStyle w:val="TableParagraph"/>
              <w:spacing w:before="47" w:line="223" w:lineRule="exact"/>
              <w:ind w:left="107"/>
              <w:rPr>
                <w:sz w:val="20"/>
              </w:rPr>
            </w:pPr>
            <w:r>
              <w:rPr>
                <w:sz w:val="20"/>
              </w:rPr>
              <w:t>New construction (NC)</w:t>
            </w:r>
          </w:p>
        </w:tc>
        <w:tc>
          <w:tcPr>
            <w:tcW w:w="3024" w:type="dxa"/>
          </w:tcPr>
          <w:p w14:paraId="7DEAB6B2" w14:textId="77777777" w:rsidR="008F4998" w:rsidRDefault="00123B39">
            <w:pPr>
              <w:pStyle w:val="TableParagraph"/>
              <w:spacing w:before="47" w:line="223" w:lineRule="exact"/>
              <w:ind w:left="107"/>
              <w:rPr>
                <w:sz w:val="20"/>
              </w:rPr>
            </w:pPr>
            <w:r>
              <w:rPr>
                <w:sz w:val="20"/>
              </w:rPr>
              <w:t>DnDeemed</w:t>
            </w:r>
          </w:p>
        </w:tc>
        <w:tc>
          <w:tcPr>
            <w:tcW w:w="3024" w:type="dxa"/>
          </w:tcPr>
          <w:p w14:paraId="306FCAB8" w14:textId="77777777" w:rsidR="008F4998" w:rsidRDefault="00123B39">
            <w:pPr>
              <w:pStyle w:val="TableParagraph"/>
              <w:spacing w:before="47" w:line="223" w:lineRule="exact"/>
              <w:ind w:left="107"/>
              <w:rPr>
                <w:sz w:val="20"/>
              </w:rPr>
            </w:pPr>
            <w:r>
              <w:rPr>
                <w:sz w:val="20"/>
              </w:rPr>
              <w:t>Com</w:t>
            </w:r>
          </w:p>
        </w:tc>
      </w:tr>
      <w:tr w:rsidR="008F4998" w14:paraId="048E1E17" w14:textId="77777777">
        <w:trPr>
          <w:trHeight w:val="290"/>
        </w:trPr>
        <w:tc>
          <w:tcPr>
            <w:tcW w:w="3024" w:type="dxa"/>
          </w:tcPr>
          <w:p w14:paraId="3B78C745" w14:textId="77777777" w:rsidR="008F4998" w:rsidRDefault="00123B39">
            <w:pPr>
              <w:pStyle w:val="TableParagraph"/>
              <w:spacing w:before="47" w:line="223" w:lineRule="exact"/>
              <w:ind w:left="107"/>
              <w:rPr>
                <w:sz w:val="20"/>
              </w:rPr>
            </w:pPr>
            <w:r>
              <w:rPr>
                <w:sz w:val="20"/>
              </w:rPr>
              <w:t>Normal replacement (NR)</w:t>
            </w:r>
          </w:p>
        </w:tc>
        <w:tc>
          <w:tcPr>
            <w:tcW w:w="3024" w:type="dxa"/>
          </w:tcPr>
          <w:p w14:paraId="23816B6C" w14:textId="77777777" w:rsidR="008F4998" w:rsidRDefault="00123B39">
            <w:pPr>
              <w:pStyle w:val="TableParagraph"/>
              <w:spacing w:before="47" w:line="223" w:lineRule="exact"/>
              <w:ind w:left="107"/>
              <w:rPr>
                <w:sz w:val="20"/>
              </w:rPr>
            </w:pPr>
            <w:r>
              <w:rPr>
                <w:sz w:val="20"/>
              </w:rPr>
              <w:t>DnDeemDI</w:t>
            </w:r>
          </w:p>
        </w:tc>
        <w:tc>
          <w:tcPr>
            <w:tcW w:w="3024" w:type="dxa"/>
          </w:tcPr>
          <w:p w14:paraId="3702E168" w14:textId="77777777" w:rsidR="008F4998" w:rsidRDefault="00123B39">
            <w:pPr>
              <w:pStyle w:val="TableParagraph"/>
              <w:spacing w:before="47" w:line="223" w:lineRule="exact"/>
              <w:ind w:left="107"/>
              <w:rPr>
                <w:sz w:val="20"/>
              </w:rPr>
            </w:pPr>
            <w:r>
              <w:rPr>
                <w:sz w:val="20"/>
              </w:rPr>
              <w:t>Com</w:t>
            </w:r>
          </w:p>
        </w:tc>
      </w:tr>
      <w:tr w:rsidR="008F4998" w14:paraId="51D77FEC" w14:textId="77777777">
        <w:trPr>
          <w:trHeight w:val="290"/>
        </w:trPr>
        <w:tc>
          <w:tcPr>
            <w:tcW w:w="3024" w:type="dxa"/>
          </w:tcPr>
          <w:p w14:paraId="5B24FA85" w14:textId="77777777" w:rsidR="008F4998" w:rsidRDefault="00123B39">
            <w:pPr>
              <w:pStyle w:val="TableParagraph"/>
              <w:spacing w:before="47" w:line="223" w:lineRule="exact"/>
              <w:ind w:left="107"/>
              <w:rPr>
                <w:sz w:val="20"/>
              </w:rPr>
            </w:pPr>
            <w:r>
              <w:rPr>
                <w:sz w:val="20"/>
              </w:rPr>
              <w:t>New construction (NC)</w:t>
            </w:r>
          </w:p>
        </w:tc>
        <w:tc>
          <w:tcPr>
            <w:tcW w:w="3024" w:type="dxa"/>
          </w:tcPr>
          <w:p w14:paraId="34ABB9ED" w14:textId="77777777" w:rsidR="008F4998" w:rsidRDefault="00123B39">
            <w:pPr>
              <w:pStyle w:val="TableParagraph"/>
              <w:spacing w:before="47" w:line="223" w:lineRule="exact"/>
              <w:ind w:left="107"/>
              <w:rPr>
                <w:sz w:val="20"/>
              </w:rPr>
            </w:pPr>
            <w:r>
              <w:rPr>
                <w:sz w:val="20"/>
              </w:rPr>
              <w:t>DnDeemDI</w:t>
            </w:r>
          </w:p>
        </w:tc>
        <w:tc>
          <w:tcPr>
            <w:tcW w:w="3024" w:type="dxa"/>
          </w:tcPr>
          <w:p w14:paraId="3B088B5F" w14:textId="77777777" w:rsidR="008F4998" w:rsidRDefault="00123B39">
            <w:pPr>
              <w:pStyle w:val="TableParagraph"/>
              <w:spacing w:before="47" w:line="223" w:lineRule="exact"/>
              <w:ind w:left="107"/>
              <w:rPr>
                <w:sz w:val="20"/>
              </w:rPr>
            </w:pPr>
            <w:r>
              <w:rPr>
                <w:sz w:val="20"/>
              </w:rPr>
              <w:t>Com</w:t>
            </w:r>
          </w:p>
        </w:tc>
      </w:tr>
      <w:tr w:rsidR="00144B80" w14:paraId="2627C747" w14:textId="77777777">
        <w:trPr>
          <w:trHeight w:val="290"/>
        </w:trPr>
        <w:tc>
          <w:tcPr>
            <w:tcW w:w="3024" w:type="dxa"/>
          </w:tcPr>
          <w:p w14:paraId="1897ECFA" w14:textId="76EA8D04" w:rsidR="00144B80" w:rsidRDefault="00144B80" w:rsidP="00144B80">
            <w:pPr>
              <w:pStyle w:val="TableParagraph"/>
              <w:spacing w:before="47" w:line="223" w:lineRule="exact"/>
              <w:ind w:left="107"/>
              <w:rPr>
                <w:sz w:val="20"/>
              </w:rPr>
            </w:pPr>
            <w:r>
              <w:rPr>
                <w:sz w:val="20"/>
              </w:rPr>
              <w:t>Normal replacement (NR)</w:t>
            </w:r>
          </w:p>
        </w:tc>
        <w:tc>
          <w:tcPr>
            <w:tcW w:w="3024" w:type="dxa"/>
          </w:tcPr>
          <w:p w14:paraId="176AFBBA" w14:textId="1F30B74F" w:rsidR="00144B80" w:rsidRDefault="00144B80" w:rsidP="00144B80">
            <w:pPr>
              <w:pStyle w:val="TableParagraph"/>
              <w:spacing w:before="47" w:line="223" w:lineRule="exact"/>
              <w:ind w:left="107"/>
              <w:rPr>
                <w:sz w:val="20"/>
              </w:rPr>
            </w:pPr>
            <w:r>
              <w:rPr>
                <w:sz w:val="20"/>
              </w:rPr>
              <w:t>UpDeemed</w:t>
            </w:r>
          </w:p>
        </w:tc>
        <w:tc>
          <w:tcPr>
            <w:tcW w:w="3024" w:type="dxa"/>
          </w:tcPr>
          <w:p w14:paraId="7E47DE4A" w14:textId="528FB6ED" w:rsidR="00144B80" w:rsidRDefault="00144B80" w:rsidP="00144B80">
            <w:pPr>
              <w:pStyle w:val="TableParagraph"/>
              <w:spacing w:before="47" w:line="223" w:lineRule="exact"/>
              <w:ind w:left="107"/>
              <w:rPr>
                <w:sz w:val="20"/>
              </w:rPr>
            </w:pPr>
            <w:r>
              <w:rPr>
                <w:sz w:val="20"/>
              </w:rPr>
              <w:t>Ind</w:t>
            </w:r>
          </w:p>
        </w:tc>
      </w:tr>
      <w:tr w:rsidR="00144B80" w14:paraId="2B90B5B9" w14:textId="77777777">
        <w:trPr>
          <w:trHeight w:val="290"/>
        </w:trPr>
        <w:tc>
          <w:tcPr>
            <w:tcW w:w="3024" w:type="dxa"/>
          </w:tcPr>
          <w:p w14:paraId="41E6A46C" w14:textId="699832C7" w:rsidR="00144B80" w:rsidRDefault="00144B80" w:rsidP="00144B80">
            <w:pPr>
              <w:pStyle w:val="TableParagraph"/>
              <w:spacing w:before="47" w:line="223" w:lineRule="exact"/>
              <w:ind w:left="107"/>
              <w:rPr>
                <w:sz w:val="20"/>
              </w:rPr>
            </w:pPr>
            <w:r>
              <w:rPr>
                <w:sz w:val="20"/>
              </w:rPr>
              <w:t>New construction (NC)</w:t>
            </w:r>
          </w:p>
        </w:tc>
        <w:tc>
          <w:tcPr>
            <w:tcW w:w="3024" w:type="dxa"/>
          </w:tcPr>
          <w:p w14:paraId="483EA816" w14:textId="0EE0DB75" w:rsidR="00144B80" w:rsidRDefault="00144B80" w:rsidP="00144B80">
            <w:pPr>
              <w:pStyle w:val="TableParagraph"/>
              <w:spacing w:before="47" w:line="223" w:lineRule="exact"/>
              <w:ind w:left="107"/>
              <w:rPr>
                <w:sz w:val="20"/>
              </w:rPr>
            </w:pPr>
            <w:r>
              <w:rPr>
                <w:sz w:val="20"/>
              </w:rPr>
              <w:t>UpDeemed</w:t>
            </w:r>
          </w:p>
        </w:tc>
        <w:tc>
          <w:tcPr>
            <w:tcW w:w="3024" w:type="dxa"/>
          </w:tcPr>
          <w:p w14:paraId="26C34091" w14:textId="6C34F0C2" w:rsidR="00144B80" w:rsidRDefault="00144B80" w:rsidP="00144B80">
            <w:pPr>
              <w:pStyle w:val="TableParagraph"/>
              <w:spacing w:before="47" w:line="223" w:lineRule="exact"/>
              <w:ind w:left="107"/>
              <w:rPr>
                <w:sz w:val="20"/>
              </w:rPr>
            </w:pPr>
            <w:r>
              <w:rPr>
                <w:sz w:val="20"/>
              </w:rPr>
              <w:t>Ind</w:t>
            </w:r>
          </w:p>
        </w:tc>
      </w:tr>
      <w:tr w:rsidR="00144B80" w14:paraId="4FB3F275" w14:textId="77777777">
        <w:trPr>
          <w:trHeight w:val="290"/>
        </w:trPr>
        <w:tc>
          <w:tcPr>
            <w:tcW w:w="3024" w:type="dxa"/>
          </w:tcPr>
          <w:p w14:paraId="023BB8D8" w14:textId="45694154" w:rsidR="00144B80" w:rsidRDefault="00144B80" w:rsidP="00144B80">
            <w:pPr>
              <w:pStyle w:val="TableParagraph"/>
              <w:spacing w:before="47" w:line="223" w:lineRule="exact"/>
              <w:ind w:left="107"/>
              <w:rPr>
                <w:sz w:val="20"/>
              </w:rPr>
            </w:pPr>
            <w:r>
              <w:rPr>
                <w:sz w:val="20"/>
              </w:rPr>
              <w:t>Normal replacement (NR)</w:t>
            </w:r>
          </w:p>
        </w:tc>
        <w:tc>
          <w:tcPr>
            <w:tcW w:w="3024" w:type="dxa"/>
          </w:tcPr>
          <w:p w14:paraId="482EDC88" w14:textId="71FC10A6" w:rsidR="00144B80" w:rsidRDefault="00144B80" w:rsidP="00144B80">
            <w:pPr>
              <w:pStyle w:val="TableParagraph"/>
              <w:spacing w:before="47" w:line="223" w:lineRule="exact"/>
              <w:ind w:left="107"/>
              <w:rPr>
                <w:sz w:val="20"/>
              </w:rPr>
            </w:pPr>
            <w:r>
              <w:rPr>
                <w:sz w:val="20"/>
              </w:rPr>
              <w:t>DnDeemed</w:t>
            </w:r>
          </w:p>
        </w:tc>
        <w:tc>
          <w:tcPr>
            <w:tcW w:w="3024" w:type="dxa"/>
          </w:tcPr>
          <w:p w14:paraId="48CF31BD" w14:textId="6FD9C41A" w:rsidR="00144B80" w:rsidRDefault="00144B80" w:rsidP="00144B80">
            <w:pPr>
              <w:pStyle w:val="TableParagraph"/>
              <w:spacing w:before="47" w:line="223" w:lineRule="exact"/>
              <w:ind w:left="107"/>
              <w:rPr>
                <w:sz w:val="20"/>
              </w:rPr>
            </w:pPr>
            <w:r>
              <w:rPr>
                <w:sz w:val="20"/>
              </w:rPr>
              <w:t>Ind</w:t>
            </w:r>
          </w:p>
        </w:tc>
      </w:tr>
      <w:tr w:rsidR="00144B80" w14:paraId="4F449EDD" w14:textId="77777777">
        <w:trPr>
          <w:trHeight w:val="290"/>
        </w:trPr>
        <w:tc>
          <w:tcPr>
            <w:tcW w:w="3024" w:type="dxa"/>
          </w:tcPr>
          <w:p w14:paraId="12CFB06F" w14:textId="168F713C" w:rsidR="00144B80" w:rsidRDefault="00144B80" w:rsidP="00144B80">
            <w:pPr>
              <w:pStyle w:val="TableParagraph"/>
              <w:spacing w:before="47" w:line="223" w:lineRule="exact"/>
              <w:ind w:left="107"/>
              <w:rPr>
                <w:sz w:val="20"/>
              </w:rPr>
            </w:pPr>
            <w:r>
              <w:rPr>
                <w:sz w:val="20"/>
              </w:rPr>
              <w:t>New construction (NC)</w:t>
            </w:r>
          </w:p>
        </w:tc>
        <w:tc>
          <w:tcPr>
            <w:tcW w:w="3024" w:type="dxa"/>
          </w:tcPr>
          <w:p w14:paraId="44B04BF2" w14:textId="17F7C252" w:rsidR="00144B80" w:rsidRDefault="00144B80" w:rsidP="00144B80">
            <w:pPr>
              <w:pStyle w:val="TableParagraph"/>
              <w:spacing w:before="47" w:line="223" w:lineRule="exact"/>
              <w:ind w:left="107"/>
              <w:rPr>
                <w:sz w:val="20"/>
              </w:rPr>
            </w:pPr>
            <w:r>
              <w:rPr>
                <w:sz w:val="20"/>
              </w:rPr>
              <w:t>DnDeemed</w:t>
            </w:r>
          </w:p>
        </w:tc>
        <w:tc>
          <w:tcPr>
            <w:tcW w:w="3024" w:type="dxa"/>
          </w:tcPr>
          <w:p w14:paraId="3A5E508A" w14:textId="1BF7DF78" w:rsidR="00144B80" w:rsidRDefault="00144B80" w:rsidP="00144B80">
            <w:pPr>
              <w:pStyle w:val="TableParagraph"/>
              <w:spacing w:before="47" w:line="223" w:lineRule="exact"/>
              <w:ind w:left="107"/>
              <w:rPr>
                <w:sz w:val="20"/>
              </w:rPr>
            </w:pPr>
            <w:r>
              <w:rPr>
                <w:sz w:val="20"/>
              </w:rPr>
              <w:t>Ind</w:t>
            </w:r>
          </w:p>
        </w:tc>
      </w:tr>
      <w:tr w:rsidR="00144B80" w14:paraId="4D52F788" w14:textId="77777777">
        <w:trPr>
          <w:trHeight w:val="290"/>
        </w:trPr>
        <w:tc>
          <w:tcPr>
            <w:tcW w:w="3024" w:type="dxa"/>
          </w:tcPr>
          <w:p w14:paraId="5C98A0C1" w14:textId="02EEEE9B" w:rsidR="00144B80" w:rsidRDefault="00144B80" w:rsidP="00144B80">
            <w:pPr>
              <w:pStyle w:val="TableParagraph"/>
              <w:spacing w:before="47" w:line="223" w:lineRule="exact"/>
              <w:ind w:left="107"/>
              <w:rPr>
                <w:sz w:val="20"/>
              </w:rPr>
            </w:pPr>
            <w:r>
              <w:rPr>
                <w:sz w:val="20"/>
              </w:rPr>
              <w:t>Normal replacement (NR)</w:t>
            </w:r>
          </w:p>
        </w:tc>
        <w:tc>
          <w:tcPr>
            <w:tcW w:w="3024" w:type="dxa"/>
          </w:tcPr>
          <w:p w14:paraId="665C056C" w14:textId="23446DC0" w:rsidR="00144B80" w:rsidRDefault="00144B80" w:rsidP="00144B80">
            <w:pPr>
              <w:pStyle w:val="TableParagraph"/>
              <w:spacing w:before="47" w:line="223" w:lineRule="exact"/>
              <w:ind w:left="107"/>
              <w:rPr>
                <w:sz w:val="20"/>
              </w:rPr>
            </w:pPr>
            <w:r>
              <w:rPr>
                <w:sz w:val="20"/>
              </w:rPr>
              <w:t>DnDeemDI</w:t>
            </w:r>
          </w:p>
        </w:tc>
        <w:tc>
          <w:tcPr>
            <w:tcW w:w="3024" w:type="dxa"/>
          </w:tcPr>
          <w:p w14:paraId="7348DCFE" w14:textId="798AAE7C" w:rsidR="00144B80" w:rsidRDefault="00144B80" w:rsidP="00144B80">
            <w:pPr>
              <w:pStyle w:val="TableParagraph"/>
              <w:spacing w:before="47" w:line="223" w:lineRule="exact"/>
              <w:ind w:left="107"/>
              <w:rPr>
                <w:sz w:val="20"/>
              </w:rPr>
            </w:pPr>
            <w:r>
              <w:rPr>
                <w:sz w:val="20"/>
              </w:rPr>
              <w:t>Ind</w:t>
            </w:r>
          </w:p>
        </w:tc>
      </w:tr>
      <w:tr w:rsidR="00144B80" w14:paraId="1A45F05E" w14:textId="77777777">
        <w:trPr>
          <w:trHeight w:val="290"/>
        </w:trPr>
        <w:tc>
          <w:tcPr>
            <w:tcW w:w="3024" w:type="dxa"/>
          </w:tcPr>
          <w:p w14:paraId="2A36E2E5" w14:textId="08230072" w:rsidR="00144B80" w:rsidRDefault="00144B80" w:rsidP="00144B80">
            <w:pPr>
              <w:pStyle w:val="TableParagraph"/>
              <w:spacing w:before="47" w:line="223" w:lineRule="exact"/>
              <w:ind w:left="107"/>
              <w:rPr>
                <w:sz w:val="20"/>
              </w:rPr>
            </w:pPr>
            <w:r>
              <w:rPr>
                <w:sz w:val="20"/>
              </w:rPr>
              <w:t>New construction (NC)</w:t>
            </w:r>
          </w:p>
        </w:tc>
        <w:tc>
          <w:tcPr>
            <w:tcW w:w="3024" w:type="dxa"/>
          </w:tcPr>
          <w:p w14:paraId="16AB31B4" w14:textId="41D4D507" w:rsidR="00144B80" w:rsidRDefault="00144B80" w:rsidP="00144B80">
            <w:pPr>
              <w:pStyle w:val="TableParagraph"/>
              <w:spacing w:before="47" w:line="223" w:lineRule="exact"/>
              <w:ind w:left="107"/>
              <w:rPr>
                <w:sz w:val="20"/>
              </w:rPr>
            </w:pPr>
            <w:r>
              <w:rPr>
                <w:sz w:val="20"/>
              </w:rPr>
              <w:t>DnDeemDI</w:t>
            </w:r>
          </w:p>
        </w:tc>
        <w:tc>
          <w:tcPr>
            <w:tcW w:w="3024" w:type="dxa"/>
          </w:tcPr>
          <w:p w14:paraId="409E76F2" w14:textId="32EF1294" w:rsidR="00144B80" w:rsidRDefault="00144B80" w:rsidP="00144B80">
            <w:pPr>
              <w:pStyle w:val="TableParagraph"/>
              <w:spacing w:before="47" w:line="223" w:lineRule="exact"/>
              <w:ind w:left="107"/>
              <w:rPr>
                <w:sz w:val="20"/>
              </w:rPr>
            </w:pPr>
            <w:r>
              <w:rPr>
                <w:sz w:val="20"/>
              </w:rPr>
              <w:t>Ind</w:t>
            </w:r>
          </w:p>
        </w:tc>
      </w:tr>
    </w:tbl>
    <w:p w14:paraId="3ED7F5CF" w14:textId="77777777" w:rsidR="008F4998" w:rsidRDefault="008F4998">
      <w:pPr>
        <w:pStyle w:val="BodyText"/>
        <w:spacing w:before="8"/>
        <w:rPr>
          <w:sz w:val="21"/>
        </w:rPr>
      </w:pPr>
    </w:p>
    <w:p w14:paraId="114E9617" w14:textId="5565EDA7" w:rsidR="00AB2C97" w:rsidRPr="00012DF5" w:rsidRDefault="006E5E54">
      <w:pPr>
        <w:ind w:left="120"/>
        <w:rPr>
          <w:iCs/>
        </w:rPr>
      </w:pPr>
      <w:r w:rsidRPr="007F6382">
        <w:t>For midstream and upstream deliveries, when possible, the program administrator (PA) shall claim the “specific building type savings” in which the equipment will be installed and submit that information at claims level on CEDARS website. In cases where there is no “building type” information available for a given project, program administrator shall claim the weighted savings of “Com” building type.</w:t>
      </w:r>
    </w:p>
    <w:p w14:paraId="7CEC6A50" w14:textId="77777777" w:rsidR="006E5E54" w:rsidRDefault="006E5E54">
      <w:pPr>
        <w:ind w:left="120"/>
        <w:rPr>
          <w:i/>
          <w:color w:val="5F5F5F"/>
        </w:rPr>
      </w:pPr>
    </w:p>
    <w:p w14:paraId="5C9A7C78" w14:textId="77777777" w:rsidR="006E5E54" w:rsidRDefault="006E5E54">
      <w:pPr>
        <w:ind w:left="120"/>
        <w:rPr>
          <w:i/>
          <w:color w:val="5F5F5F"/>
        </w:rPr>
      </w:pPr>
    </w:p>
    <w:p w14:paraId="7DFDDC5D" w14:textId="14B771EE" w:rsidR="008F4998" w:rsidRDefault="00123B39">
      <w:pPr>
        <w:ind w:left="120"/>
        <w:rPr>
          <w:i/>
        </w:rPr>
      </w:pPr>
      <w:r>
        <w:rPr>
          <w:i/>
          <w:color w:val="5F5F5F"/>
        </w:rPr>
        <w:t xml:space="preserve">Eligible Products </w:t>
      </w:r>
    </w:p>
    <w:p w14:paraId="0EFBD7A5" w14:textId="77777777" w:rsidR="008F4998" w:rsidRDefault="00123B39">
      <w:pPr>
        <w:pStyle w:val="BodyText"/>
        <w:spacing w:before="120"/>
        <w:ind w:left="120" w:right="519"/>
      </w:pPr>
      <w:r>
        <w:t>Units are required to meet both full load and integrated part load efficiency requirements specified in the Measure Case Description.</w:t>
      </w:r>
    </w:p>
    <w:p w14:paraId="6E8C9228" w14:textId="77777777" w:rsidR="008F4998" w:rsidRDefault="008F4998">
      <w:pPr>
        <w:pStyle w:val="BodyText"/>
      </w:pPr>
    </w:p>
    <w:p w14:paraId="21CFF1BC" w14:textId="77777777" w:rsidR="008F4998" w:rsidRDefault="008F4998">
      <w:pPr>
        <w:pStyle w:val="BodyText"/>
        <w:spacing w:before="7"/>
        <w:rPr>
          <w:sz w:val="19"/>
        </w:rPr>
      </w:pPr>
    </w:p>
    <w:p w14:paraId="41796DAC" w14:textId="77777777" w:rsidR="008F4998" w:rsidRDefault="00123B39">
      <w:pPr>
        <w:ind w:left="120"/>
        <w:rPr>
          <w:i/>
        </w:rPr>
      </w:pPr>
      <w:r>
        <w:rPr>
          <w:i/>
          <w:color w:val="5F5F5F"/>
        </w:rPr>
        <w:lastRenderedPageBreak/>
        <w:t xml:space="preserve">Eligible Building Types and Vintages </w:t>
      </w:r>
    </w:p>
    <w:p w14:paraId="6A71380C" w14:textId="77777777" w:rsidR="008F4998" w:rsidRDefault="00123B39">
      <w:pPr>
        <w:pStyle w:val="BodyText"/>
        <w:spacing w:before="120"/>
        <w:ind w:left="119"/>
      </w:pPr>
      <w:r>
        <w:t>This measure is applicable for all new and existing nonresidential buildings of any vintage.</w:t>
      </w:r>
    </w:p>
    <w:p w14:paraId="14801907" w14:textId="77777777" w:rsidR="008F4998" w:rsidRDefault="008F4998">
      <w:pPr>
        <w:pStyle w:val="BodyText"/>
      </w:pPr>
    </w:p>
    <w:p w14:paraId="114CCDE7" w14:textId="77777777" w:rsidR="008F4998" w:rsidRDefault="008F4998">
      <w:pPr>
        <w:pStyle w:val="BodyText"/>
        <w:spacing w:before="9"/>
        <w:rPr>
          <w:sz w:val="19"/>
        </w:rPr>
      </w:pPr>
    </w:p>
    <w:p w14:paraId="4A83DEC6" w14:textId="77777777" w:rsidR="008F4998" w:rsidRDefault="00123B39">
      <w:pPr>
        <w:ind w:left="120"/>
        <w:rPr>
          <w:i/>
        </w:rPr>
      </w:pPr>
      <w:r>
        <w:rPr>
          <w:i/>
          <w:color w:val="5F5F5F"/>
        </w:rPr>
        <w:t xml:space="preserve">Eligible Climate Zones </w:t>
      </w:r>
    </w:p>
    <w:p w14:paraId="40063330" w14:textId="77777777" w:rsidR="008F4998" w:rsidRDefault="00123B39">
      <w:pPr>
        <w:pStyle w:val="BodyText"/>
        <w:spacing w:before="120"/>
        <w:ind w:left="120"/>
      </w:pPr>
      <w:r>
        <w:t>This measure is applicable in all California climate zones.</w:t>
      </w:r>
    </w:p>
    <w:p w14:paraId="48E6896F" w14:textId="77777777" w:rsidR="008F4998" w:rsidRDefault="008F4998">
      <w:pPr>
        <w:sectPr w:rsidR="008F4998">
          <w:pgSz w:w="12240" w:h="15840"/>
          <w:pgMar w:top="1220" w:right="940" w:bottom="1320" w:left="1320" w:header="858" w:footer="1129" w:gutter="0"/>
          <w:cols w:space="720"/>
        </w:sectPr>
      </w:pPr>
    </w:p>
    <w:p w14:paraId="4F334EBA" w14:textId="77777777" w:rsidR="008F4998" w:rsidRDefault="008F4998">
      <w:pPr>
        <w:pStyle w:val="BodyText"/>
        <w:spacing w:before="2"/>
        <w:rPr>
          <w:sz w:val="21"/>
        </w:rPr>
      </w:pPr>
    </w:p>
    <w:p w14:paraId="7E600285" w14:textId="77777777" w:rsidR="008F4998" w:rsidRDefault="00123B39">
      <w:pPr>
        <w:pStyle w:val="Heading1"/>
        <w:spacing w:before="52"/>
      </w:pPr>
      <w:bookmarkStart w:id="18" w:name="_Toc57213957"/>
      <w:r>
        <w:rPr>
          <w:color w:val="CFAB79"/>
        </w:rPr>
        <w:t>PROGRAM EXCLUSIONS</w:t>
      </w:r>
      <w:bookmarkEnd w:id="18"/>
    </w:p>
    <w:p w14:paraId="444D970F" w14:textId="0F646791" w:rsidR="008F4998" w:rsidRDefault="00123B39">
      <w:pPr>
        <w:pStyle w:val="BodyText"/>
        <w:spacing w:before="115"/>
        <w:ind w:left="120" w:right="918"/>
      </w:pPr>
      <w:r>
        <w:t>All measures related to constant speed screw, constant speed centrifugal, and frictionless chillers are excluded due to the stringency of the tiers specified for the 2020 update of the Database of Energy Efficient Resources (DEER) and equipment availability in the market.</w:t>
      </w:r>
    </w:p>
    <w:p w14:paraId="6FA90645" w14:textId="77777777" w:rsidR="008F4998" w:rsidRDefault="008F4998">
      <w:pPr>
        <w:pStyle w:val="BodyText"/>
      </w:pPr>
    </w:p>
    <w:p w14:paraId="42626D84" w14:textId="77777777" w:rsidR="008F4998" w:rsidRDefault="008F4998">
      <w:pPr>
        <w:pStyle w:val="BodyText"/>
        <w:spacing w:before="9"/>
        <w:rPr>
          <w:sz w:val="20"/>
        </w:rPr>
      </w:pPr>
    </w:p>
    <w:p w14:paraId="551042E2" w14:textId="77777777" w:rsidR="008F4998" w:rsidRDefault="00123B39">
      <w:pPr>
        <w:pStyle w:val="Heading1"/>
      </w:pPr>
      <w:bookmarkStart w:id="19" w:name="_Toc57213958"/>
      <w:r>
        <w:rPr>
          <w:color w:val="CFAB79"/>
        </w:rPr>
        <w:t>DATA COLLECTION REQUIREMENTS</w:t>
      </w:r>
      <w:bookmarkEnd w:id="19"/>
    </w:p>
    <w:p w14:paraId="6BE2C173" w14:textId="425B0319" w:rsidR="008F4998" w:rsidRDefault="00123B39">
      <w:pPr>
        <w:pStyle w:val="BodyText"/>
        <w:spacing w:before="115"/>
        <w:ind w:left="119" w:right="558"/>
      </w:pPr>
      <w:r>
        <w:t>Data requirements include a market assessment of latest chiller technology including performance characterization to support the update/expansion of measure offerings and to evaluate efficiency tiers to better align with market.</w:t>
      </w:r>
    </w:p>
    <w:p w14:paraId="75244173" w14:textId="77777777" w:rsidR="008F4998" w:rsidRDefault="00123B39">
      <w:pPr>
        <w:pStyle w:val="BodyText"/>
        <w:spacing w:before="120"/>
        <w:ind w:left="119" w:right="533"/>
      </w:pPr>
      <w:r>
        <w:t>Further, Path B chillers focus primarily on integrated part load value (IPLV) and less on full-load efficiency. Hence, specifying the same efficiency tiers for full-load efficiency and IPLV will not allow Path B chillers to meet the measure requirements. Resolution E-4952</w:t>
      </w:r>
      <w:hyperlink w:anchor="_bookmark6" w:history="1">
        <w:r>
          <w:rPr>
            <w:vertAlign w:val="superscript"/>
          </w:rPr>
          <w:t>7</w:t>
        </w:r>
        <w:r>
          <w:t xml:space="preserve"> </w:t>
        </w:r>
      </w:hyperlink>
      <w:r>
        <w:t>recognizes that establishing a threshold for efficiency based solely on the IPLV would require a considerable primary research effort.</w:t>
      </w:r>
    </w:p>
    <w:p w14:paraId="0AEFCF8B" w14:textId="77777777" w:rsidR="008F4998" w:rsidRDefault="008F4998">
      <w:pPr>
        <w:pStyle w:val="BodyText"/>
      </w:pPr>
    </w:p>
    <w:p w14:paraId="2CF9B73A" w14:textId="77777777" w:rsidR="008F4998" w:rsidRDefault="008F4998">
      <w:pPr>
        <w:pStyle w:val="BodyText"/>
        <w:spacing w:before="7"/>
        <w:rPr>
          <w:sz w:val="20"/>
        </w:rPr>
      </w:pPr>
    </w:p>
    <w:p w14:paraId="02F6FA99" w14:textId="77777777" w:rsidR="008F4998" w:rsidRDefault="00123B39">
      <w:pPr>
        <w:pStyle w:val="Heading1"/>
      </w:pPr>
      <w:bookmarkStart w:id="20" w:name="_Toc57213959"/>
      <w:r>
        <w:rPr>
          <w:color w:val="CFAB79"/>
        </w:rPr>
        <w:t>USE CATEGORY</w:t>
      </w:r>
      <w:bookmarkEnd w:id="20"/>
    </w:p>
    <w:p w14:paraId="57F880D8" w14:textId="77777777" w:rsidR="008F4998" w:rsidRDefault="00123B39">
      <w:pPr>
        <w:pStyle w:val="BodyText"/>
        <w:spacing w:before="115"/>
        <w:ind w:left="120"/>
      </w:pPr>
      <w:r>
        <w:t>HVAC</w:t>
      </w:r>
    </w:p>
    <w:p w14:paraId="7373C053" w14:textId="77777777" w:rsidR="008F4998" w:rsidRDefault="008F4998">
      <w:pPr>
        <w:pStyle w:val="BodyText"/>
      </w:pPr>
    </w:p>
    <w:p w14:paraId="3AA62989" w14:textId="77777777" w:rsidR="008F4998" w:rsidRDefault="008F4998">
      <w:pPr>
        <w:pStyle w:val="BodyText"/>
        <w:spacing w:before="9"/>
        <w:rPr>
          <w:sz w:val="20"/>
        </w:rPr>
      </w:pPr>
    </w:p>
    <w:p w14:paraId="13945081" w14:textId="77777777" w:rsidR="008F4998" w:rsidRDefault="00123B39">
      <w:pPr>
        <w:pStyle w:val="Heading1"/>
      </w:pPr>
      <w:bookmarkStart w:id="21" w:name="_Toc57213960"/>
      <w:r>
        <w:rPr>
          <w:color w:val="CFAB79"/>
        </w:rPr>
        <w:t>ELECTRIC SAVINGS (kWh)</w:t>
      </w:r>
      <w:bookmarkEnd w:id="21"/>
    </w:p>
    <w:p w14:paraId="4413C2ED" w14:textId="169BE408" w:rsidR="008F4998" w:rsidRDefault="00123B39">
      <w:pPr>
        <w:pStyle w:val="BodyText"/>
        <w:spacing w:before="119"/>
        <w:ind w:left="119" w:right="579"/>
      </w:pPr>
      <w:r>
        <w:t>The electric unit energy savings (UES) of a water-cooled chiller were retrieved directly from the Database of Energy Efficient Resources (DEER). The version used to support savings for these measures is DEER 2020 (version D20 v0). The results were reported in the Remote Ex-Ante Database Interface (READI) tool v2.5.1.</w:t>
      </w:r>
    </w:p>
    <w:p w14:paraId="4529D76A" w14:textId="77777777" w:rsidR="008F4998" w:rsidRDefault="008F4998">
      <w:pPr>
        <w:pStyle w:val="BodyText"/>
        <w:rPr>
          <w:sz w:val="20"/>
        </w:rPr>
      </w:pPr>
    </w:p>
    <w:p w14:paraId="7139C4C3" w14:textId="77777777" w:rsidR="008F4998" w:rsidRDefault="008F4998">
      <w:pPr>
        <w:pStyle w:val="BodyText"/>
        <w:rPr>
          <w:sz w:val="20"/>
        </w:rPr>
      </w:pPr>
    </w:p>
    <w:p w14:paraId="503E6313" w14:textId="77777777" w:rsidR="008F4998" w:rsidRDefault="008F4998">
      <w:pPr>
        <w:pStyle w:val="BodyText"/>
        <w:rPr>
          <w:sz w:val="20"/>
        </w:rPr>
      </w:pPr>
    </w:p>
    <w:p w14:paraId="046BC206" w14:textId="77777777" w:rsidR="008F4998" w:rsidRDefault="007E4F56">
      <w:pPr>
        <w:pStyle w:val="BodyText"/>
        <w:rPr>
          <w:sz w:val="19"/>
        </w:rPr>
      </w:pPr>
      <w:r>
        <w:pict w14:anchorId="0F8E0018">
          <v:shape id="_x0000_s1029" style="position:absolute;margin-left:1in;margin-top:14pt;width:2in;height:.1pt;z-index:-251655168;mso-wrap-distance-left:0;mso-wrap-distance-right:0;mso-position-horizontal-relative:page" coordorigin="1440,280" coordsize="2880,0" path="m1440,280r2880,e" filled="f" strokeweight=".72pt">
            <v:path arrowok="t"/>
            <w10:wrap type="topAndBottom" anchorx="page"/>
          </v:shape>
        </w:pict>
      </w:r>
    </w:p>
    <w:p w14:paraId="34FF05CB" w14:textId="77777777" w:rsidR="008F4998" w:rsidRDefault="008F4998">
      <w:pPr>
        <w:pStyle w:val="BodyText"/>
        <w:rPr>
          <w:sz w:val="20"/>
        </w:rPr>
      </w:pPr>
    </w:p>
    <w:p w14:paraId="368E1DA1" w14:textId="77777777" w:rsidR="008F4998" w:rsidRDefault="008F4998">
      <w:pPr>
        <w:pStyle w:val="BodyText"/>
        <w:spacing w:before="9"/>
        <w:rPr>
          <w:sz w:val="21"/>
        </w:rPr>
      </w:pPr>
    </w:p>
    <w:p w14:paraId="05137E03" w14:textId="77777777" w:rsidR="008F4998" w:rsidRDefault="00123B39">
      <w:pPr>
        <w:spacing w:before="69"/>
        <w:ind w:left="120"/>
        <w:rPr>
          <w:sz w:val="18"/>
        </w:rPr>
      </w:pPr>
      <w:bookmarkStart w:id="22" w:name="_bookmark6"/>
      <w:bookmarkEnd w:id="22"/>
      <w:r>
        <w:rPr>
          <w:position w:val="5"/>
          <w:sz w:val="12"/>
        </w:rPr>
        <w:t xml:space="preserve">7 </w:t>
      </w:r>
      <w:r>
        <w:rPr>
          <w:sz w:val="18"/>
        </w:rPr>
        <w:t xml:space="preserve">California Public Utilities Commission (CPUC). 2018. </w:t>
      </w:r>
      <w:r>
        <w:rPr>
          <w:i/>
          <w:sz w:val="18"/>
        </w:rPr>
        <w:t xml:space="preserve">Resolution E-4952. </w:t>
      </w:r>
      <w:r>
        <w:rPr>
          <w:sz w:val="18"/>
        </w:rPr>
        <w:t>October 11. Page A-64.</w:t>
      </w:r>
    </w:p>
    <w:p w14:paraId="57D5E85E" w14:textId="77777777" w:rsidR="008F4998" w:rsidRDefault="00123B39">
      <w:pPr>
        <w:spacing w:before="121"/>
        <w:ind w:left="120" w:right="562" w:hanging="1"/>
        <w:rPr>
          <w:sz w:val="18"/>
        </w:rPr>
      </w:pPr>
      <w:bookmarkStart w:id="23" w:name="_bookmark7"/>
      <w:bookmarkEnd w:id="23"/>
      <w:r>
        <w:rPr>
          <w:position w:val="5"/>
          <w:sz w:val="12"/>
        </w:rPr>
        <w:t xml:space="preserve">8 </w:t>
      </w:r>
      <w:r>
        <w:rPr>
          <w:sz w:val="18"/>
        </w:rPr>
        <w:t xml:space="preserve">Air-Conditioning, Heating, and Refrigeration Institute (AHRI). 2016. AHRI Standard 550/590 (I-P): </w:t>
      </w:r>
      <w:r>
        <w:rPr>
          <w:i/>
          <w:sz w:val="18"/>
        </w:rPr>
        <w:t xml:space="preserve">Standard for Performance Rating of Water-chilling and Heat Pump Water-heating Packages Using the Vapor Compression Cycle. </w:t>
      </w:r>
      <w:r>
        <w:rPr>
          <w:sz w:val="18"/>
        </w:rPr>
        <w:t>Arlington (VA): AHRI. Re- published with Errata Sheet. February.</w:t>
      </w:r>
    </w:p>
    <w:p w14:paraId="44404F97" w14:textId="77777777" w:rsidR="008F4998" w:rsidRDefault="00123B39">
      <w:pPr>
        <w:spacing w:before="121"/>
        <w:ind w:left="119" w:right="523"/>
        <w:rPr>
          <w:sz w:val="18"/>
        </w:rPr>
      </w:pPr>
      <w:bookmarkStart w:id="24" w:name="_bookmark8"/>
      <w:bookmarkEnd w:id="24"/>
      <w:r>
        <w:rPr>
          <w:position w:val="5"/>
          <w:sz w:val="12"/>
        </w:rPr>
        <w:t xml:space="preserve">9 </w:t>
      </w:r>
      <w:r>
        <w:rPr>
          <w:sz w:val="18"/>
        </w:rPr>
        <w:t>Values were available for the following building types: education - community college (ECC), education - secondary school (Ese), education - university (</w:t>
      </w:r>
      <w:proofErr w:type="spellStart"/>
      <w:r>
        <w:rPr>
          <w:sz w:val="18"/>
        </w:rPr>
        <w:t>EUn</w:t>
      </w:r>
      <w:proofErr w:type="spellEnd"/>
      <w:r>
        <w:rPr>
          <w:sz w:val="18"/>
        </w:rPr>
        <w:t>), health/medical – hospital (</w:t>
      </w:r>
      <w:proofErr w:type="spellStart"/>
      <w:r>
        <w:rPr>
          <w:sz w:val="18"/>
        </w:rPr>
        <w:t>Hsp</w:t>
      </w:r>
      <w:proofErr w:type="spellEnd"/>
      <w:r>
        <w:rPr>
          <w:sz w:val="18"/>
        </w:rPr>
        <w:t>), lodging – hotel (</w:t>
      </w:r>
      <w:proofErr w:type="spellStart"/>
      <w:r>
        <w:rPr>
          <w:sz w:val="18"/>
        </w:rPr>
        <w:t>Htl</w:t>
      </w:r>
      <w:proofErr w:type="spellEnd"/>
      <w:r>
        <w:rPr>
          <w:sz w:val="18"/>
        </w:rPr>
        <w:t>), manufacturing – biotech (MBT), health/medical – nursing home (</w:t>
      </w:r>
      <w:proofErr w:type="spellStart"/>
      <w:r>
        <w:rPr>
          <w:sz w:val="18"/>
        </w:rPr>
        <w:t>Nrs</w:t>
      </w:r>
      <w:proofErr w:type="spellEnd"/>
      <w:r>
        <w:rPr>
          <w:sz w:val="18"/>
        </w:rPr>
        <w:t>), office – large (</w:t>
      </w:r>
      <w:proofErr w:type="spellStart"/>
      <w:r>
        <w:rPr>
          <w:sz w:val="18"/>
        </w:rPr>
        <w:t>OfL</w:t>
      </w:r>
      <w:proofErr w:type="spellEnd"/>
      <w:r>
        <w:rPr>
          <w:sz w:val="18"/>
        </w:rPr>
        <w:t>), office – small (</w:t>
      </w:r>
      <w:proofErr w:type="spellStart"/>
      <w:r>
        <w:rPr>
          <w:sz w:val="18"/>
        </w:rPr>
        <w:t>OfS</w:t>
      </w:r>
      <w:proofErr w:type="spellEnd"/>
      <w:r>
        <w:rPr>
          <w:sz w:val="18"/>
        </w:rPr>
        <w:t>), retail – multi-story large (Rt3).</w:t>
      </w:r>
    </w:p>
    <w:p w14:paraId="723A2DD7" w14:textId="77777777" w:rsidR="008F4998" w:rsidRDefault="008F4998">
      <w:pPr>
        <w:rPr>
          <w:sz w:val="18"/>
        </w:rPr>
        <w:sectPr w:rsidR="008F4998">
          <w:pgSz w:w="12240" w:h="15840"/>
          <w:pgMar w:top="1220" w:right="940" w:bottom="1320" w:left="1320" w:header="858" w:footer="1129" w:gutter="0"/>
          <w:cols w:space="720"/>
        </w:sectPr>
      </w:pPr>
    </w:p>
    <w:p w14:paraId="3CFD9714" w14:textId="77777777" w:rsidR="008F4998" w:rsidRDefault="008F4998">
      <w:pPr>
        <w:pStyle w:val="BodyText"/>
        <w:spacing w:before="10"/>
        <w:rPr>
          <w:sz w:val="19"/>
        </w:rPr>
      </w:pPr>
    </w:p>
    <w:p w14:paraId="6799AB69" w14:textId="77777777" w:rsidR="008F4998" w:rsidRDefault="00123B39">
      <w:pPr>
        <w:pStyle w:val="BodyText"/>
        <w:spacing w:before="56"/>
        <w:ind w:left="119" w:right="1124"/>
      </w:pPr>
      <w:r>
        <w:t>The DEER Energy Impact IDs and the associated Measure Offering IDs and description are provided below.</w:t>
      </w:r>
    </w:p>
    <w:p w14:paraId="0D51D07C" w14:textId="77777777" w:rsidR="008F4998" w:rsidRDefault="008F4998">
      <w:pPr>
        <w:pStyle w:val="BodyText"/>
        <w:spacing w:before="3"/>
        <w:rPr>
          <w:sz w:val="23"/>
        </w:rPr>
      </w:pPr>
    </w:p>
    <w:p w14:paraId="16B7E9C2" w14:textId="77777777" w:rsidR="008F4998" w:rsidRDefault="00123B39">
      <w:pPr>
        <w:ind w:left="120"/>
        <w:rPr>
          <w:sz w:val="20"/>
        </w:rPr>
      </w:pPr>
      <w:r>
        <w:rPr>
          <w:sz w:val="20"/>
        </w:rPr>
        <w:t>Measure Offering IDs and DEER Measure IDs</w:t>
      </w:r>
    </w:p>
    <w:p w14:paraId="288F809C" w14:textId="77777777" w:rsidR="008F4998" w:rsidRDefault="008F4998">
      <w:pPr>
        <w:pStyle w:val="BodyText"/>
        <w:spacing w:before="5"/>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1296"/>
        <w:gridCol w:w="3312"/>
        <w:gridCol w:w="5126"/>
      </w:tblGrid>
      <w:tr w:rsidR="008F4998" w14:paraId="42444336" w14:textId="77777777">
        <w:trPr>
          <w:trHeight w:val="731"/>
        </w:trPr>
        <w:tc>
          <w:tcPr>
            <w:tcW w:w="1296" w:type="dxa"/>
            <w:shd w:val="clear" w:color="auto" w:fill="F1F1F1"/>
          </w:tcPr>
          <w:p w14:paraId="24459EF0" w14:textId="77777777" w:rsidR="008F4998" w:rsidRDefault="00123B39">
            <w:pPr>
              <w:pStyle w:val="TableParagraph"/>
              <w:ind w:left="297" w:hanging="44"/>
              <w:rPr>
                <w:sz w:val="20"/>
              </w:rPr>
            </w:pPr>
            <w:r>
              <w:rPr>
                <w:w w:val="95"/>
                <w:sz w:val="20"/>
              </w:rPr>
              <w:t xml:space="preserve">Statewide </w:t>
            </w:r>
            <w:r>
              <w:rPr>
                <w:sz w:val="20"/>
              </w:rPr>
              <w:t>Measure</w:t>
            </w:r>
          </w:p>
          <w:p w14:paraId="1DEF34DB" w14:textId="77777777" w:rsidR="008F4998" w:rsidRDefault="00123B39">
            <w:pPr>
              <w:pStyle w:val="TableParagraph"/>
              <w:spacing w:before="0" w:line="222" w:lineRule="exact"/>
              <w:ind w:left="218"/>
              <w:rPr>
                <w:sz w:val="20"/>
              </w:rPr>
            </w:pPr>
            <w:r>
              <w:rPr>
                <w:sz w:val="20"/>
              </w:rPr>
              <w:t>Offering ID</w:t>
            </w:r>
          </w:p>
        </w:tc>
        <w:tc>
          <w:tcPr>
            <w:tcW w:w="3312" w:type="dxa"/>
            <w:shd w:val="clear" w:color="auto" w:fill="F1F1F1"/>
          </w:tcPr>
          <w:p w14:paraId="7CCB7CF6" w14:textId="77777777" w:rsidR="008F4998" w:rsidRDefault="008F4998">
            <w:pPr>
              <w:pStyle w:val="TableParagraph"/>
              <w:spacing w:before="0"/>
              <w:ind w:left="0"/>
              <w:rPr>
                <w:sz w:val="20"/>
              </w:rPr>
            </w:pPr>
          </w:p>
          <w:p w14:paraId="2585ED8B" w14:textId="77777777" w:rsidR="008F4998" w:rsidRDefault="008F4998">
            <w:pPr>
              <w:pStyle w:val="TableParagraph"/>
              <w:spacing w:before="0"/>
              <w:ind w:left="0"/>
              <w:rPr>
                <w:sz w:val="20"/>
              </w:rPr>
            </w:pPr>
          </w:p>
          <w:p w14:paraId="1DF6B0DC" w14:textId="77777777" w:rsidR="008F4998" w:rsidRDefault="00123B39">
            <w:pPr>
              <w:pStyle w:val="TableParagraph"/>
              <w:spacing w:before="0" w:line="223" w:lineRule="exact"/>
              <w:ind w:left="753"/>
              <w:rPr>
                <w:sz w:val="20"/>
              </w:rPr>
            </w:pPr>
            <w:r>
              <w:rPr>
                <w:sz w:val="20"/>
              </w:rPr>
              <w:t>DEER Energy Impact ID</w:t>
            </w:r>
          </w:p>
        </w:tc>
        <w:tc>
          <w:tcPr>
            <w:tcW w:w="5126" w:type="dxa"/>
            <w:shd w:val="clear" w:color="auto" w:fill="F1F1F1"/>
          </w:tcPr>
          <w:p w14:paraId="1BEBA6B7" w14:textId="77777777" w:rsidR="008F4998" w:rsidRDefault="008F4998">
            <w:pPr>
              <w:pStyle w:val="TableParagraph"/>
              <w:spacing w:before="0"/>
              <w:ind w:left="0"/>
              <w:rPr>
                <w:sz w:val="20"/>
              </w:rPr>
            </w:pPr>
          </w:p>
          <w:p w14:paraId="3A677633" w14:textId="77777777" w:rsidR="008F4998" w:rsidRDefault="008F4998">
            <w:pPr>
              <w:pStyle w:val="TableParagraph"/>
              <w:spacing w:before="0"/>
              <w:ind w:left="0"/>
              <w:rPr>
                <w:sz w:val="20"/>
              </w:rPr>
            </w:pPr>
          </w:p>
          <w:p w14:paraId="2E2E5374" w14:textId="77777777" w:rsidR="008F4998" w:rsidRDefault="00123B39">
            <w:pPr>
              <w:pStyle w:val="TableParagraph"/>
              <w:spacing w:before="0" w:line="223" w:lineRule="exact"/>
              <w:ind w:left="1394"/>
              <w:rPr>
                <w:sz w:val="20"/>
              </w:rPr>
            </w:pPr>
            <w:r>
              <w:rPr>
                <w:sz w:val="20"/>
              </w:rPr>
              <w:t>Measure Offering Description</w:t>
            </w:r>
          </w:p>
        </w:tc>
      </w:tr>
      <w:tr w:rsidR="008F4998" w14:paraId="2877662A" w14:textId="77777777">
        <w:trPr>
          <w:trHeight w:val="734"/>
        </w:trPr>
        <w:tc>
          <w:tcPr>
            <w:tcW w:w="1296" w:type="dxa"/>
          </w:tcPr>
          <w:p w14:paraId="4FD33FB0" w14:textId="77777777" w:rsidR="008F4998" w:rsidRDefault="00123B39">
            <w:pPr>
              <w:pStyle w:val="TableParagraph"/>
              <w:rPr>
                <w:sz w:val="20"/>
              </w:rPr>
            </w:pPr>
            <w:r>
              <w:rPr>
                <w:sz w:val="20"/>
              </w:rPr>
              <w:t>SWHC005A</w:t>
            </w:r>
          </w:p>
        </w:tc>
        <w:tc>
          <w:tcPr>
            <w:tcW w:w="3312" w:type="dxa"/>
          </w:tcPr>
          <w:p w14:paraId="763F314E" w14:textId="77777777" w:rsidR="008F4998" w:rsidRDefault="00123B39">
            <w:pPr>
              <w:pStyle w:val="TableParagraph"/>
              <w:spacing w:line="240" w:lineRule="atLeast"/>
              <w:ind w:right="208"/>
              <w:rPr>
                <w:sz w:val="20"/>
              </w:rPr>
            </w:pPr>
            <w:r>
              <w:rPr>
                <w:w w:val="95"/>
                <w:sz w:val="20"/>
              </w:rPr>
              <w:t>NE-HVAC-</w:t>
            </w:r>
            <w:proofErr w:type="spellStart"/>
            <w:r>
              <w:rPr>
                <w:w w:val="95"/>
                <w:sz w:val="20"/>
              </w:rPr>
              <w:t>Chlr</w:t>
            </w:r>
            <w:proofErr w:type="spellEnd"/>
            <w:r>
              <w:rPr>
                <w:w w:val="95"/>
                <w:sz w:val="20"/>
              </w:rPr>
              <w:t>-</w:t>
            </w:r>
            <w:proofErr w:type="spellStart"/>
            <w:r>
              <w:rPr>
                <w:w w:val="95"/>
                <w:sz w:val="20"/>
              </w:rPr>
              <w:t>WtrCldCentChlr</w:t>
            </w:r>
            <w:proofErr w:type="spellEnd"/>
            <w:r>
              <w:rPr>
                <w:w w:val="95"/>
                <w:sz w:val="20"/>
              </w:rPr>
              <w:t xml:space="preserve">-Conv- </w:t>
            </w:r>
            <w:r>
              <w:rPr>
                <w:sz w:val="20"/>
              </w:rPr>
              <w:t>1Cmp-150to299tons-0.54kwpton- 0.34IPLV-VarSpd-CndRlf</w:t>
            </w:r>
          </w:p>
        </w:tc>
        <w:tc>
          <w:tcPr>
            <w:tcW w:w="5126" w:type="dxa"/>
          </w:tcPr>
          <w:p w14:paraId="71536C87" w14:textId="77777777" w:rsidR="008F4998" w:rsidRDefault="00123B39">
            <w:pPr>
              <w:pStyle w:val="TableParagraph"/>
              <w:spacing w:line="240" w:lineRule="atLeast"/>
              <w:rPr>
                <w:sz w:val="20"/>
              </w:rPr>
            </w:pPr>
            <w:r>
              <w:rPr>
                <w:sz w:val="20"/>
              </w:rPr>
              <w:t>Water Cooled Centrifugal Chiller w/1 conventional VSD compressor and condenser relief (150 to 299 tons, 0.54 Max kW/ton, 0.34 Max IPLV)</w:t>
            </w:r>
          </w:p>
        </w:tc>
      </w:tr>
      <w:tr w:rsidR="008F4998" w14:paraId="0206FD18" w14:textId="77777777">
        <w:trPr>
          <w:trHeight w:val="731"/>
        </w:trPr>
        <w:tc>
          <w:tcPr>
            <w:tcW w:w="1296" w:type="dxa"/>
          </w:tcPr>
          <w:p w14:paraId="07971B20" w14:textId="77777777" w:rsidR="008F4998" w:rsidRDefault="00123B39">
            <w:pPr>
              <w:pStyle w:val="TableParagraph"/>
              <w:spacing w:before="0" w:line="243" w:lineRule="exact"/>
              <w:rPr>
                <w:sz w:val="20"/>
              </w:rPr>
            </w:pPr>
            <w:r>
              <w:rPr>
                <w:sz w:val="20"/>
              </w:rPr>
              <w:t>SWHC005B</w:t>
            </w:r>
          </w:p>
        </w:tc>
        <w:tc>
          <w:tcPr>
            <w:tcW w:w="3312" w:type="dxa"/>
          </w:tcPr>
          <w:p w14:paraId="4AF84123" w14:textId="77777777" w:rsidR="008F4998" w:rsidRDefault="00123B39">
            <w:pPr>
              <w:pStyle w:val="TableParagraph"/>
              <w:spacing w:before="0"/>
              <w:ind w:right="208"/>
              <w:rPr>
                <w:sz w:val="20"/>
              </w:rPr>
            </w:pPr>
            <w:r>
              <w:rPr>
                <w:w w:val="95"/>
                <w:sz w:val="20"/>
              </w:rPr>
              <w:t>NE-HVAC-</w:t>
            </w:r>
            <w:proofErr w:type="spellStart"/>
            <w:r>
              <w:rPr>
                <w:w w:val="95"/>
                <w:sz w:val="20"/>
              </w:rPr>
              <w:t>Chlr</w:t>
            </w:r>
            <w:proofErr w:type="spellEnd"/>
            <w:r>
              <w:rPr>
                <w:w w:val="95"/>
                <w:sz w:val="20"/>
              </w:rPr>
              <w:t>-</w:t>
            </w:r>
            <w:proofErr w:type="spellStart"/>
            <w:r>
              <w:rPr>
                <w:w w:val="95"/>
                <w:sz w:val="20"/>
              </w:rPr>
              <w:t>WtrCldCentChlr</w:t>
            </w:r>
            <w:proofErr w:type="spellEnd"/>
            <w:r>
              <w:rPr>
                <w:w w:val="95"/>
                <w:sz w:val="20"/>
              </w:rPr>
              <w:t xml:space="preserve">-Conv- </w:t>
            </w:r>
            <w:r>
              <w:rPr>
                <w:sz w:val="20"/>
              </w:rPr>
              <w:t>1Cmp-150to299tons-0.572kwpton-</w:t>
            </w:r>
          </w:p>
          <w:p w14:paraId="30E7C37E" w14:textId="77777777" w:rsidR="008F4998" w:rsidRDefault="00123B39">
            <w:pPr>
              <w:pStyle w:val="TableParagraph"/>
              <w:spacing w:before="0" w:line="223" w:lineRule="exact"/>
              <w:rPr>
                <w:sz w:val="20"/>
              </w:rPr>
            </w:pPr>
            <w:r>
              <w:rPr>
                <w:sz w:val="20"/>
              </w:rPr>
              <w:t>0.36IPLV-VarSpd-CndRlf</w:t>
            </w:r>
          </w:p>
        </w:tc>
        <w:tc>
          <w:tcPr>
            <w:tcW w:w="5126" w:type="dxa"/>
          </w:tcPr>
          <w:p w14:paraId="46438234" w14:textId="77777777" w:rsidR="008F4998" w:rsidRDefault="00123B39">
            <w:pPr>
              <w:pStyle w:val="TableParagraph"/>
              <w:spacing w:before="0"/>
              <w:rPr>
                <w:sz w:val="20"/>
              </w:rPr>
            </w:pPr>
            <w:r>
              <w:rPr>
                <w:sz w:val="20"/>
              </w:rPr>
              <w:t>Water Cooled Centrifugal Chiller w/1 conventional VSD compressor and condenser relief (150 to 299 tons, 0.572</w:t>
            </w:r>
          </w:p>
          <w:p w14:paraId="26E6DF08" w14:textId="77777777" w:rsidR="008F4998" w:rsidRDefault="00123B39">
            <w:pPr>
              <w:pStyle w:val="TableParagraph"/>
              <w:spacing w:before="0" w:line="223" w:lineRule="exact"/>
              <w:rPr>
                <w:sz w:val="20"/>
              </w:rPr>
            </w:pPr>
            <w:r>
              <w:rPr>
                <w:sz w:val="20"/>
              </w:rPr>
              <w:t>Max kW/ton, 0.36 Max IPLV)</w:t>
            </w:r>
          </w:p>
        </w:tc>
      </w:tr>
      <w:tr w:rsidR="008F4998" w14:paraId="19837D95" w14:textId="77777777">
        <w:trPr>
          <w:trHeight w:val="731"/>
        </w:trPr>
        <w:tc>
          <w:tcPr>
            <w:tcW w:w="1296" w:type="dxa"/>
          </w:tcPr>
          <w:p w14:paraId="61282442" w14:textId="77777777" w:rsidR="008F4998" w:rsidRDefault="008F4998">
            <w:pPr>
              <w:pStyle w:val="TableParagraph"/>
              <w:spacing w:before="11"/>
              <w:ind w:left="0"/>
              <w:rPr>
                <w:sz w:val="19"/>
              </w:rPr>
            </w:pPr>
          </w:p>
          <w:p w14:paraId="5C03EE11" w14:textId="77777777" w:rsidR="008F4998" w:rsidRDefault="00123B39">
            <w:pPr>
              <w:pStyle w:val="TableParagraph"/>
              <w:rPr>
                <w:sz w:val="20"/>
              </w:rPr>
            </w:pPr>
            <w:r>
              <w:rPr>
                <w:sz w:val="20"/>
              </w:rPr>
              <w:t>SWHC005C</w:t>
            </w:r>
          </w:p>
        </w:tc>
        <w:tc>
          <w:tcPr>
            <w:tcW w:w="3312" w:type="dxa"/>
          </w:tcPr>
          <w:p w14:paraId="1DD0D6D9" w14:textId="77777777" w:rsidR="008F4998" w:rsidRDefault="00123B39">
            <w:pPr>
              <w:pStyle w:val="TableParagraph"/>
              <w:ind w:left="114" w:right="208"/>
              <w:rPr>
                <w:sz w:val="20"/>
              </w:rPr>
            </w:pPr>
            <w:r>
              <w:rPr>
                <w:w w:val="95"/>
                <w:sz w:val="20"/>
              </w:rPr>
              <w:t>NE-HVAC-</w:t>
            </w:r>
            <w:proofErr w:type="spellStart"/>
            <w:r>
              <w:rPr>
                <w:w w:val="95"/>
                <w:sz w:val="20"/>
              </w:rPr>
              <w:t>Chlr</w:t>
            </w:r>
            <w:proofErr w:type="spellEnd"/>
            <w:r>
              <w:rPr>
                <w:w w:val="95"/>
                <w:sz w:val="20"/>
              </w:rPr>
              <w:t>-</w:t>
            </w:r>
            <w:proofErr w:type="spellStart"/>
            <w:r>
              <w:rPr>
                <w:w w:val="95"/>
                <w:sz w:val="20"/>
              </w:rPr>
              <w:t>WtrCldCentChlr</w:t>
            </w:r>
            <w:proofErr w:type="spellEnd"/>
            <w:r>
              <w:rPr>
                <w:w w:val="95"/>
                <w:sz w:val="20"/>
              </w:rPr>
              <w:t xml:space="preserve">-Conv- </w:t>
            </w:r>
            <w:r>
              <w:rPr>
                <w:sz w:val="20"/>
              </w:rPr>
              <w:t>1Cmp-300to399tons-0.506kwpton-</w:t>
            </w:r>
          </w:p>
          <w:p w14:paraId="6FCF000C" w14:textId="77777777" w:rsidR="008F4998" w:rsidRDefault="00123B39">
            <w:pPr>
              <w:pStyle w:val="TableParagraph"/>
              <w:spacing w:before="0" w:line="222" w:lineRule="exact"/>
              <w:rPr>
                <w:sz w:val="20"/>
              </w:rPr>
            </w:pPr>
            <w:r>
              <w:rPr>
                <w:sz w:val="20"/>
              </w:rPr>
              <w:t>0.332IPLV-VarSpd-CndRlf</w:t>
            </w:r>
          </w:p>
        </w:tc>
        <w:tc>
          <w:tcPr>
            <w:tcW w:w="5126" w:type="dxa"/>
          </w:tcPr>
          <w:p w14:paraId="7341B58E" w14:textId="77777777" w:rsidR="008F4998" w:rsidRDefault="00123B39">
            <w:pPr>
              <w:pStyle w:val="TableParagraph"/>
              <w:rPr>
                <w:sz w:val="20"/>
              </w:rPr>
            </w:pPr>
            <w:r>
              <w:rPr>
                <w:sz w:val="20"/>
              </w:rPr>
              <w:t>Water Cooled Centrifugal Chiller w/1 conventional VSD compressor and condenser relief (300 to 399 tons, 0.506</w:t>
            </w:r>
          </w:p>
          <w:p w14:paraId="3ADF09B0" w14:textId="77777777" w:rsidR="008F4998" w:rsidRDefault="00123B39">
            <w:pPr>
              <w:pStyle w:val="TableParagraph"/>
              <w:spacing w:before="0" w:line="222" w:lineRule="exact"/>
              <w:rPr>
                <w:sz w:val="20"/>
              </w:rPr>
            </w:pPr>
            <w:r>
              <w:rPr>
                <w:sz w:val="20"/>
              </w:rPr>
              <w:t>Max kW/ton, 0.332 Max IPLV)</w:t>
            </w:r>
          </w:p>
        </w:tc>
      </w:tr>
      <w:tr w:rsidR="008F4998" w14:paraId="391048BC" w14:textId="77777777">
        <w:trPr>
          <w:trHeight w:val="733"/>
        </w:trPr>
        <w:tc>
          <w:tcPr>
            <w:tcW w:w="1296" w:type="dxa"/>
          </w:tcPr>
          <w:p w14:paraId="64756C08" w14:textId="77777777" w:rsidR="008F4998" w:rsidRDefault="008F4998">
            <w:pPr>
              <w:pStyle w:val="TableParagraph"/>
              <w:spacing w:before="2"/>
              <w:ind w:left="0"/>
              <w:rPr>
                <w:sz w:val="20"/>
              </w:rPr>
            </w:pPr>
          </w:p>
          <w:p w14:paraId="07BE63E0" w14:textId="77777777" w:rsidR="008F4998" w:rsidRDefault="00123B39">
            <w:pPr>
              <w:pStyle w:val="TableParagraph"/>
              <w:spacing w:before="0"/>
              <w:rPr>
                <w:sz w:val="20"/>
              </w:rPr>
            </w:pPr>
            <w:r>
              <w:rPr>
                <w:sz w:val="20"/>
              </w:rPr>
              <w:t>SWHC005D</w:t>
            </w:r>
          </w:p>
        </w:tc>
        <w:tc>
          <w:tcPr>
            <w:tcW w:w="3312" w:type="dxa"/>
          </w:tcPr>
          <w:p w14:paraId="2E0A2A3E" w14:textId="77777777" w:rsidR="008F4998" w:rsidRDefault="00123B39">
            <w:pPr>
              <w:pStyle w:val="TableParagraph"/>
              <w:spacing w:line="240" w:lineRule="atLeast"/>
              <w:ind w:left="114" w:right="208"/>
              <w:rPr>
                <w:sz w:val="20"/>
              </w:rPr>
            </w:pPr>
            <w:r>
              <w:rPr>
                <w:w w:val="95"/>
                <w:sz w:val="20"/>
              </w:rPr>
              <w:t>NE-HVAC-</w:t>
            </w:r>
            <w:proofErr w:type="spellStart"/>
            <w:r>
              <w:rPr>
                <w:w w:val="95"/>
                <w:sz w:val="20"/>
              </w:rPr>
              <w:t>Chlr</w:t>
            </w:r>
            <w:proofErr w:type="spellEnd"/>
            <w:r>
              <w:rPr>
                <w:w w:val="95"/>
                <w:sz w:val="20"/>
              </w:rPr>
              <w:t>-</w:t>
            </w:r>
            <w:proofErr w:type="spellStart"/>
            <w:r>
              <w:rPr>
                <w:w w:val="95"/>
                <w:sz w:val="20"/>
              </w:rPr>
              <w:t>WtrCldCentChlr</w:t>
            </w:r>
            <w:proofErr w:type="spellEnd"/>
            <w:r>
              <w:rPr>
                <w:w w:val="95"/>
                <w:sz w:val="20"/>
              </w:rPr>
              <w:t xml:space="preserve">-Conv- </w:t>
            </w:r>
            <w:r>
              <w:rPr>
                <w:sz w:val="20"/>
              </w:rPr>
              <w:t>1Cmp-300to399tons-0.536kwpton- 0.351IPLV-VarSpd-CndRlf</w:t>
            </w:r>
          </w:p>
        </w:tc>
        <w:tc>
          <w:tcPr>
            <w:tcW w:w="5126" w:type="dxa"/>
          </w:tcPr>
          <w:p w14:paraId="57036A42" w14:textId="77777777" w:rsidR="008F4998" w:rsidRDefault="00123B39">
            <w:pPr>
              <w:pStyle w:val="TableParagraph"/>
              <w:spacing w:line="240" w:lineRule="atLeast"/>
              <w:ind w:right="205"/>
              <w:rPr>
                <w:sz w:val="20"/>
              </w:rPr>
            </w:pPr>
            <w:r>
              <w:rPr>
                <w:sz w:val="20"/>
              </w:rPr>
              <w:t>Water Cooled Centrifugal Chiller w/1 conventional VSD compressor and condenser relief (300 to 399 tons, 0.536 Max kW/ton, 0.351 Max IPLV)</w:t>
            </w:r>
          </w:p>
        </w:tc>
      </w:tr>
      <w:tr w:rsidR="008F4998" w14:paraId="5C7D6609" w14:textId="77777777">
        <w:trPr>
          <w:trHeight w:val="731"/>
        </w:trPr>
        <w:tc>
          <w:tcPr>
            <w:tcW w:w="1296" w:type="dxa"/>
          </w:tcPr>
          <w:p w14:paraId="40C31735" w14:textId="77777777" w:rsidR="008F4998" w:rsidRDefault="00123B39">
            <w:pPr>
              <w:pStyle w:val="TableParagraph"/>
              <w:spacing w:before="0" w:line="243" w:lineRule="exact"/>
              <w:rPr>
                <w:sz w:val="20"/>
              </w:rPr>
            </w:pPr>
            <w:r>
              <w:rPr>
                <w:sz w:val="20"/>
              </w:rPr>
              <w:t>SWHC005E</w:t>
            </w:r>
          </w:p>
        </w:tc>
        <w:tc>
          <w:tcPr>
            <w:tcW w:w="3312" w:type="dxa"/>
          </w:tcPr>
          <w:p w14:paraId="175E2DF7" w14:textId="77777777" w:rsidR="008F4998" w:rsidRDefault="00123B39">
            <w:pPr>
              <w:pStyle w:val="TableParagraph"/>
              <w:spacing w:before="0" w:line="243" w:lineRule="exact"/>
              <w:rPr>
                <w:sz w:val="20"/>
              </w:rPr>
            </w:pPr>
            <w:r>
              <w:rPr>
                <w:sz w:val="20"/>
              </w:rPr>
              <w:t>NE-HVAC-</w:t>
            </w:r>
            <w:proofErr w:type="spellStart"/>
            <w:r>
              <w:rPr>
                <w:sz w:val="20"/>
              </w:rPr>
              <w:t>Chlr</w:t>
            </w:r>
            <w:proofErr w:type="spellEnd"/>
            <w:r>
              <w:rPr>
                <w:sz w:val="20"/>
              </w:rPr>
              <w:t>-</w:t>
            </w:r>
            <w:proofErr w:type="spellStart"/>
            <w:r>
              <w:rPr>
                <w:sz w:val="20"/>
              </w:rPr>
              <w:t>WtrCldCentChlr</w:t>
            </w:r>
            <w:proofErr w:type="spellEnd"/>
            <w:r>
              <w:rPr>
                <w:sz w:val="20"/>
              </w:rPr>
              <w:t>-Conv-</w:t>
            </w:r>
          </w:p>
          <w:p w14:paraId="13160AD0" w14:textId="77777777" w:rsidR="008F4998" w:rsidRDefault="00123B39">
            <w:pPr>
              <w:pStyle w:val="TableParagraph"/>
              <w:spacing w:before="0" w:line="240" w:lineRule="atLeast"/>
              <w:ind w:right="342"/>
              <w:rPr>
                <w:sz w:val="20"/>
              </w:rPr>
            </w:pPr>
            <w:r>
              <w:rPr>
                <w:w w:val="95"/>
                <w:sz w:val="20"/>
              </w:rPr>
              <w:t xml:space="preserve">1Cmp-400to599tons-0.497kwpton- </w:t>
            </w:r>
            <w:r>
              <w:rPr>
                <w:sz w:val="20"/>
              </w:rPr>
              <w:t>0.323IPLV-VarSpd-CndRlf</w:t>
            </w:r>
          </w:p>
        </w:tc>
        <w:tc>
          <w:tcPr>
            <w:tcW w:w="5126" w:type="dxa"/>
          </w:tcPr>
          <w:p w14:paraId="4FA99C3D" w14:textId="77777777" w:rsidR="008F4998" w:rsidRDefault="00123B39">
            <w:pPr>
              <w:pStyle w:val="TableParagraph"/>
              <w:spacing w:before="0" w:line="243" w:lineRule="exact"/>
              <w:rPr>
                <w:sz w:val="20"/>
              </w:rPr>
            </w:pPr>
            <w:r>
              <w:rPr>
                <w:sz w:val="20"/>
              </w:rPr>
              <w:t>Water Cooled Centrifugal Chiller w/1 conventional VSD</w:t>
            </w:r>
          </w:p>
          <w:p w14:paraId="38DB9F5C" w14:textId="77777777" w:rsidR="008F4998" w:rsidRDefault="00123B39">
            <w:pPr>
              <w:pStyle w:val="TableParagraph"/>
              <w:spacing w:before="0" w:line="240" w:lineRule="atLeast"/>
              <w:ind w:right="205"/>
              <w:rPr>
                <w:sz w:val="20"/>
              </w:rPr>
            </w:pPr>
            <w:r>
              <w:rPr>
                <w:sz w:val="20"/>
              </w:rPr>
              <w:t>compressor and condenser relief (400 to 599 tons, 0.497 Max kW/ton, 0.323 Max IPLV)</w:t>
            </w:r>
          </w:p>
        </w:tc>
      </w:tr>
      <w:tr w:rsidR="008F4998" w14:paraId="2AB93454" w14:textId="77777777">
        <w:trPr>
          <w:trHeight w:val="731"/>
        </w:trPr>
        <w:tc>
          <w:tcPr>
            <w:tcW w:w="1296" w:type="dxa"/>
          </w:tcPr>
          <w:p w14:paraId="51C04A66" w14:textId="77777777" w:rsidR="008F4998" w:rsidRDefault="00123B39">
            <w:pPr>
              <w:pStyle w:val="TableParagraph"/>
              <w:rPr>
                <w:sz w:val="20"/>
              </w:rPr>
            </w:pPr>
            <w:r>
              <w:rPr>
                <w:sz w:val="20"/>
              </w:rPr>
              <w:t>SWHC005F</w:t>
            </w:r>
          </w:p>
        </w:tc>
        <w:tc>
          <w:tcPr>
            <w:tcW w:w="3312" w:type="dxa"/>
          </w:tcPr>
          <w:p w14:paraId="58F310CE" w14:textId="77777777" w:rsidR="008F4998" w:rsidRDefault="00123B39">
            <w:pPr>
              <w:pStyle w:val="TableParagraph"/>
              <w:ind w:right="208"/>
              <w:rPr>
                <w:sz w:val="20"/>
              </w:rPr>
            </w:pPr>
            <w:r>
              <w:rPr>
                <w:w w:val="95"/>
                <w:sz w:val="20"/>
              </w:rPr>
              <w:t>NE-HVAC-</w:t>
            </w:r>
            <w:proofErr w:type="spellStart"/>
            <w:r>
              <w:rPr>
                <w:w w:val="95"/>
                <w:sz w:val="20"/>
              </w:rPr>
              <w:t>Chlr</w:t>
            </w:r>
            <w:proofErr w:type="spellEnd"/>
            <w:r>
              <w:rPr>
                <w:w w:val="95"/>
                <w:sz w:val="20"/>
              </w:rPr>
              <w:t>-</w:t>
            </w:r>
            <w:proofErr w:type="spellStart"/>
            <w:r>
              <w:rPr>
                <w:w w:val="95"/>
                <w:sz w:val="20"/>
              </w:rPr>
              <w:t>WtrCldCentChlr</w:t>
            </w:r>
            <w:proofErr w:type="spellEnd"/>
            <w:r>
              <w:rPr>
                <w:w w:val="95"/>
                <w:sz w:val="20"/>
              </w:rPr>
              <w:t xml:space="preserve">-Conv- </w:t>
            </w:r>
            <w:r>
              <w:rPr>
                <w:sz w:val="20"/>
              </w:rPr>
              <w:t>1Cmp-400to599tons-0.527kwpton-</w:t>
            </w:r>
          </w:p>
          <w:p w14:paraId="7FD8A24C" w14:textId="77777777" w:rsidR="008F4998" w:rsidRDefault="00123B39">
            <w:pPr>
              <w:pStyle w:val="TableParagraph"/>
              <w:spacing w:before="0" w:line="222" w:lineRule="exact"/>
              <w:rPr>
                <w:sz w:val="20"/>
              </w:rPr>
            </w:pPr>
            <w:r>
              <w:rPr>
                <w:sz w:val="20"/>
              </w:rPr>
              <w:t>0.342IPLV-VarSpd-CndRlf</w:t>
            </w:r>
          </w:p>
        </w:tc>
        <w:tc>
          <w:tcPr>
            <w:tcW w:w="5126" w:type="dxa"/>
          </w:tcPr>
          <w:p w14:paraId="34D73A4B" w14:textId="77777777" w:rsidR="008F4998" w:rsidRDefault="00123B39">
            <w:pPr>
              <w:pStyle w:val="TableParagraph"/>
              <w:rPr>
                <w:sz w:val="20"/>
              </w:rPr>
            </w:pPr>
            <w:r>
              <w:rPr>
                <w:sz w:val="20"/>
              </w:rPr>
              <w:t>Water Cooled Centrifugal Chiller w/1 conventional VSD compressor and condenser relief (400 to 599 tons, 0.527</w:t>
            </w:r>
          </w:p>
          <w:p w14:paraId="3FE40C50" w14:textId="77777777" w:rsidR="008F4998" w:rsidRDefault="00123B39">
            <w:pPr>
              <w:pStyle w:val="TableParagraph"/>
              <w:spacing w:before="0" w:line="222" w:lineRule="exact"/>
              <w:rPr>
                <w:sz w:val="20"/>
              </w:rPr>
            </w:pPr>
            <w:r>
              <w:rPr>
                <w:sz w:val="20"/>
              </w:rPr>
              <w:t>Max kW/ton, 0.342 Max IPLV)</w:t>
            </w:r>
          </w:p>
        </w:tc>
      </w:tr>
      <w:tr w:rsidR="008F4998" w14:paraId="7B51CA4C" w14:textId="77777777">
        <w:trPr>
          <w:trHeight w:val="734"/>
        </w:trPr>
        <w:tc>
          <w:tcPr>
            <w:tcW w:w="1296" w:type="dxa"/>
          </w:tcPr>
          <w:p w14:paraId="1E193723" w14:textId="77777777" w:rsidR="008F4998" w:rsidRDefault="00123B39">
            <w:pPr>
              <w:pStyle w:val="TableParagraph"/>
              <w:rPr>
                <w:sz w:val="20"/>
              </w:rPr>
            </w:pPr>
            <w:r>
              <w:rPr>
                <w:sz w:val="20"/>
              </w:rPr>
              <w:t>SWHC005G</w:t>
            </w:r>
          </w:p>
        </w:tc>
        <w:tc>
          <w:tcPr>
            <w:tcW w:w="3312" w:type="dxa"/>
          </w:tcPr>
          <w:p w14:paraId="4864EB2B" w14:textId="77777777" w:rsidR="008F4998" w:rsidRDefault="00123B39">
            <w:pPr>
              <w:pStyle w:val="TableParagraph"/>
              <w:spacing w:line="240" w:lineRule="atLeast"/>
              <w:ind w:right="208"/>
              <w:rPr>
                <w:sz w:val="20"/>
              </w:rPr>
            </w:pPr>
            <w:r>
              <w:rPr>
                <w:w w:val="95"/>
                <w:sz w:val="20"/>
              </w:rPr>
              <w:t>NE-HVAC-</w:t>
            </w:r>
            <w:proofErr w:type="spellStart"/>
            <w:r>
              <w:rPr>
                <w:w w:val="95"/>
                <w:sz w:val="20"/>
              </w:rPr>
              <w:t>Chlr</w:t>
            </w:r>
            <w:proofErr w:type="spellEnd"/>
            <w:r>
              <w:rPr>
                <w:w w:val="95"/>
                <w:sz w:val="20"/>
              </w:rPr>
              <w:t>-</w:t>
            </w:r>
            <w:proofErr w:type="spellStart"/>
            <w:r>
              <w:rPr>
                <w:w w:val="95"/>
                <w:sz w:val="20"/>
              </w:rPr>
              <w:t>WtrCldCentChlr</w:t>
            </w:r>
            <w:proofErr w:type="spellEnd"/>
            <w:r>
              <w:rPr>
                <w:w w:val="95"/>
                <w:sz w:val="20"/>
              </w:rPr>
              <w:t xml:space="preserve">-Conv- </w:t>
            </w:r>
            <w:r>
              <w:rPr>
                <w:sz w:val="20"/>
              </w:rPr>
              <w:t>1Cmp-gte600tons-0.497kwpton- 0.323IPLV-VarSpd-CndRlf</w:t>
            </w:r>
          </w:p>
        </w:tc>
        <w:tc>
          <w:tcPr>
            <w:tcW w:w="5126" w:type="dxa"/>
          </w:tcPr>
          <w:p w14:paraId="629EA5F6" w14:textId="77777777" w:rsidR="008F4998" w:rsidRDefault="00123B39">
            <w:pPr>
              <w:pStyle w:val="TableParagraph"/>
              <w:spacing w:line="240" w:lineRule="atLeast"/>
              <w:rPr>
                <w:sz w:val="20"/>
              </w:rPr>
            </w:pPr>
            <w:r>
              <w:rPr>
                <w:sz w:val="20"/>
              </w:rPr>
              <w:t>Water Cooled Centrifugal Chiller w/1 conventional VSD compressor and condenser relief (&gt;= 600 tons, 0.497 Max kW/ton, 0.323 Max IPLV)</w:t>
            </w:r>
          </w:p>
        </w:tc>
      </w:tr>
      <w:tr w:rsidR="008F4998" w14:paraId="7782E337" w14:textId="77777777">
        <w:trPr>
          <w:trHeight w:val="731"/>
        </w:trPr>
        <w:tc>
          <w:tcPr>
            <w:tcW w:w="1296" w:type="dxa"/>
          </w:tcPr>
          <w:p w14:paraId="0BCAB016" w14:textId="77777777" w:rsidR="008F4998" w:rsidRDefault="00123B39">
            <w:pPr>
              <w:pStyle w:val="TableParagraph"/>
              <w:spacing w:before="0" w:line="243" w:lineRule="exact"/>
              <w:rPr>
                <w:sz w:val="20"/>
              </w:rPr>
            </w:pPr>
            <w:r>
              <w:rPr>
                <w:sz w:val="20"/>
              </w:rPr>
              <w:t>SWHC005H</w:t>
            </w:r>
          </w:p>
        </w:tc>
        <w:tc>
          <w:tcPr>
            <w:tcW w:w="3312" w:type="dxa"/>
          </w:tcPr>
          <w:p w14:paraId="79D1F3D0" w14:textId="77777777" w:rsidR="008F4998" w:rsidRDefault="00123B39">
            <w:pPr>
              <w:pStyle w:val="TableParagraph"/>
              <w:spacing w:before="0"/>
              <w:ind w:right="208"/>
              <w:rPr>
                <w:sz w:val="20"/>
              </w:rPr>
            </w:pPr>
            <w:r>
              <w:rPr>
                <w:w w:val="95"/>
                <w:sz w:val="20"/>
              </w:rPr>
              <w:t>NE-HVAC-</w:t>
            </w:r>
            <w:proofErr w:type="spellStart"/>
            <w:r>
              <w:rPr>
                <w:w w:val="95"/>
                <w:sz w:val="20"/>
              </w:rPr>
              <w:t>Chlr</w:t>
            </w:r>
            <w:proofErr w:type="spellEnd"/>
            <w:r>
              <w:rPr>
                <w:w w:val="95"/>
                <w:sz w:val="20"/>
              </w:rPr>
              <w:t>-</w:t>
            </w:r>
            <w:proofErr w:type="spellStart"/>
            <w:r>
              <w:rPr>
                <w:w w:val="95"/>
                <w:sz w:val="20"/>
              </w:rPr>
              <w:t>WtrCldCentChlr</w:t>
            </w:r>
            <w:proofErr w:type="spellEnd"/>
            <w:r>
              <w:rPr>
                <w:w w:val="95"/>
                <w:sz w:val="20"/>
              </w:rPr>
              <w:t xml:space="preserve">-Conv- </w:t>
            </w:r>
            <w:r>
              <w:rPr>
                <w:sz w:val="20"/>
              </w:rPr>
              <w:t>1Cmp-gte600tons-0.527kwpton-</w:t>
            </w:r>
          </w:p>
          <w:p w14:paraId="068358C5" w14:textId="77777777" w:rsidR="008F4998" w:rsidRDefault="00123B39">
            <w:pPr>
              <w:pStyle w:val="TableParagraph"/>
              <w:spacing w:before="0" w:line="223" w:lineRule="exact"/>
              <w:rPr>
                <w:sz w:val="20"/>
              </w:rPr>
            </w:pPr>
            <w:r>
              <w:rPr>
                <w:sz w:val="20"/>
              </w:rPr>
              <w:t>0.342IPLV-VarSpd-CndRlf</w:t>
            </w:r>
          </w:p>
        </w:tc>
        <w:tc>
          <w:tcPr>
            <w:tcW w:w="5126" w:type="dxa"/>
          </w:tcPr>
          <w:p w14:paraId="77F127BF" w14:textId="77777777" w:rsidR="008F4998" w:rsidRDefault="00123B39">
            <w:pPr>
              <w:pStyle w:val="TableParagraph"/>
              <w:spacing w:before="0"/>
              <w:rPr>
                <w:sz w:val="20"/>
              </w:rPr>
            </w:pPr>
            <w:r>
              <w:rPr>
                <w:sz w:val="20"/>
              </w:rPr>
              <w:t>Water Cooled Centrifugal Chiller w/1 conventional VSD compressor and condenser relief (&gt;= 600 tons, 0.527 Max</w:t>
            </w:r>
          </w:p>
          <w:p w14:paraId="798ED4B3" w14:textId="77777777" w:rsidR="008F4998" w:rsidRDefault="00123B39">
            <w:pPr>
              <w:pStyle w:val="TableParagraph"/>
              <w:spacing w:before="0" w:line="223" w:lineRule="exact"/>
              <w:rPr>
                <w:sz w:val="20"/>
              </w:rPr>
            </w:pPr>
            <w:r>
              <w:rPr>
                <w:sz w:val="20"/>
              </w:rPr>
              <w:t>kW/ton, 0.342 Max IPLV)</w:t>
            </w:r>
          </w:p>
        </w:tc>
      </w:tr>
      <w:tr w:rsidR="008F4998" w14:paraId="29B2EA3E" w14:textId="77777777">
        <w:trPr>
          <w:trHeight w:val="731"/>
        </w:trPr>
        <w:tc>
          <w:tcPr>
            <w:tcW w:w="1296" w:type="dxa"/>
          </w:tcPr>
          <w:p w14:paraId="7353AF7C" w14:textId="77777777" w:rsidR="008F4998" w:rsidRDefault="00123B39">
            <w:pPr>
              <w:pStyle w:val="TableParagraph"/>
              <w:rPr>
                <w:sz w:val="20"/>
              </w:rPr>
            </w:pPr>
            <w:r>
              <w:rPr>
                <w:sz w:val="20"/>
              </w:rPr>
              <w:t>SWHC005I</w:t>
            </w:r>
          </w:p>
        </w:tc>
        <w:tc>
          <w:tcPr>
            <w:tcW w:w="3312" w:type="dxa"/>
          </w:tcPr>
          <w:p w14:paraId="6C8027A6" w14:textId="77777777" w:rsidR="008F4998" w:rsidRDefault="00123B39">
            <w:pPr>
              <w:pStyle w:val="TableParagraph"/>
              <w:ind w:right="208"/>
              <w:rPr>
                <w:sz w:val="20"/>
              </w:rPr>
            </w:pPr>
            <w:r>
              <w:rPr>
                <w:w w:val="95"/>
                <w:sz w:val="20"/>
              </w:rPr>
              <w:t>NE-HVAC-</w:t>
            </w:r>
            <w:proofErr w:type="spellStart"/>
            <w:r>
              <w:rPr>
                <w:w w:val="95"/>
                <w:sz w:val="20"/>
              </w:rPr>
              <w:t>Chlr</w:t>
            </w:r>
            <w:proofErr w:type="spellEnd"/>
            <w:r>
              <w:rPr>
                <w:w w:val="95"/>
                <w:sz w:val="20"/>
              </w:rPr>
              <w:t>-</w:t>
            </w:r>
            <w:proofErr w:type="spellStart"/>
            <w:r>
              <w:rPr>
                <w:w w:val="95"/>
                <w:sz w:val="20"/>
              </w:rPr>
              <w:t>WtrCldCentChlr</w:t>
            </w:r>
            <w:proofErr w:type="spellEnd"/>
            <w:r>
              <w:rPr>
                <w:w w:val="95"/>
                <w:sz w:val="20"/>
              </w:rPr>
              <w:t xml:space="preserve">-Conv- </w:t>
            </w:r>
            <w:r>
              <w:rPr>
                <w:sz w:val="20"/>
              </w:rPr>
              <w:t>1Cmp-lt150tons-0.591kwpton-</w:t>
            </w:r>
          </w:p>
          <w:p w14:paraId="0B7DF209" w14:textId="77777777" w:rsidR="008F4998" w:rsidRDefault="00123B39">
            <w:pPr>
              <w:pStyle w:val="TableParagraph"/>
              <w:spacing w:before="0" w:line="222" w:lineRule="exact"/>
              <w:rPr>
                <w:sz w:val="20"/>
              </w:rPr>
            </w:pPr>
            <w:r>
              <w:rPr>
                <w:sz w:val="20"/>
              </w:rPr>
              <w:t>0.374IPLV-VarSpd-CndRlf</w:t>
            </w:r>
          </w:p>
        </w:tc>
        <w:tc>
          <w:tcPr>
            <w:tcW w:w="5126" w:type="dxa"/>
          </w:tcPr>
          <w:p w14:paraId="79BAF7F1" w14:textId="77777777" w:rsidR="008F4998" w:rsidRDefault="00123B39">
            <w:pPr>
              <w:pStyle w:val="TableParagraph"/>
              <w:ind w:right="445"/>
              <w:rPr>
                <w:sz w:val="20"/>
              </w:rPr>
            </w:pPr>
            <w:r>
              <w:rPr>
                <w:sz w:val="20"/>
              </w:rPr>
              <w:t>Water Cooled Centrifugal Chiller w/1 conventional VSD compressor and condenser relief (&lt; 150 tons, 0.591 Max</w:t>
            </w:r>
          </w:p>
          <w:p w14:paraId="14C6CCFE" w14:textId="77777777" w:rsidR="008F4998" w:rsidRDefault="00123B39">
            <w:pPr>
              <w:pStyle w:val="TableParagraph"/>
              <w:spacing w:before="0" w:line="222" w:lineRule="exact"/>
              <w:rPr>
                <w:sz w:val="20"/>
              </w:rPr>
            </w:pPr>
            <w:r>
              <w:rPr>
                <w:sz w:val="20"/>
              </w:rPr>
              <w:t>kW/ton, 0.374 Max IPLV)</w:t>
            </w:r>
          </w:p>
        </w:tc>
      </w:tr>
      <w:tr w:rsidR="008F4998" w14:paraId="1B59021C" w14:textId="77777777">
        <w:trPr>
          <w:trHeight w:val="733"/>
        </w:trPr>
        <w:tc>
          <w:tcPr>
            <w:tcW w:w="1296" w:type="dxa"/>
          </w:tcPr>
          <w:p w14:paraId="4FD10851" w14:textId="77777777" w:rsidR="008F4998" w:rsidRDefault="00123B39">
            <w:pPr>
              <w:pStyle w:val="TableParagraph"/>
              <w:rPr>
                <w:sz w:val="20"/>
              </w:rPr>
            </w:pPr>
            <w:r>
              <w:rPr>
                <w:sz w:val="20"/>
              </w:rPr>
              <w:t>SWHC005J</w:t>
            </w:r>
          </w:p>
        </w:tc>
        <w:tc>
          <w:tcPr>
            <w:tcW w:w="3312" w:type="dxa"/>
          </w:tcPr>
          <w:p w14:paraId="2138E352" w14:textId="77777777" w:rsidR="008F4998" w:rsidRDefault="00123B39">
            <w:pPr>
              <w:pStyle w:val="TableParagraph"/>
              <w:spacing w:line="240" w:lineRule="atLeast"/>
              <w:ind w:right="208"/>
              <w:rPr>
                <w:sz w:val="20"/>
              </w:rPr>
            </w:pPr>
            <w:r>
              <w:rPr>
                <w:w w:val="95"/>
                <w:sz w:val="20"/>
              </w:rPr>
              <w:t>NE-HVAC-</w:t>
            </w:r>
            <w:proofErr w:type="spellStart"/>
            <w:r>
              <w:rPr>
                <w:w w:val="95"/>
                <w:sz w:val="20"/>
              </w:rPr>
              <w:t>Chlr</w:t>
            </w:r>
            <w:proofErr w:type="spellEnd"/>
            <w:r>
              <w:rPr>
                <w:w w:val="95"/>
                <w:sz w:val="20"/>
              </w:rPr>
              <w:t>-</w:t>
            </w:r>
            <w:proofErr w:type="spellStart"/>
            <w:r>
              <w:rPr>
                <w:w w:val="95"/>
                <w:sz w:val="20"/>
              </w:rPr>
              <w:t>WtrCldCentChlr</w:t>
            </w:r>
            <w:proofErr w:type="spellEnd"/>
            <w:r>
              <w:rPr>
                <w:w w:val="95"/>
                <w:sz w:val="20"/>
              </w:rPr>
              <w:t xml:space="preserve">-Conv- </w:t>
            </w:r>
            <w:r>
              <w:rPr>
                <w:sz w:val="20"/>
              </w:rPr>
              <w:t>1Cmp-lt150tons-0.626kwpton- 0.396IPLV-VarSpd-CndRlf</w:t>
            </w:r>
          </w:p>
        </w:tc>
        <w:tc>
          <w:tcPr>
            <w:tcW w:w="5126" w:type="dxa"/>
          </w:tcPr>
          <w:p w14:paraId="1E7576BD" w14:textId="77777777" w:rsidR="008F4998" w:rsidRDefault="00123B39">
            <w:pPr>
              <w:pStyle w:val="TableParagraph"/>
              <w:spacing w:line="240" w:lineRule="atLeast"/>
              <w:ind w:right="445"/>
              <w:rPr>
                <w:sz w:val="20"/>
              </w:rPr>
            </w:pPr>
            <w:r>
              <w:rPr>
                <w:sz w:val="20"/>
              </w:rPr>
              <w:t>Water Cooled Centrifugal Chiller w/1 conventional VSD compressor and condenser relief (&lt; 150 tons, 0.626 Max kW/ton, 0.396 Max IPLV)</w:t>
            </w:r>
          </w:p>
        </w:tc>
      </w:tr>
      <w:tr w:rsidR="008F4998" w14:paraId="4B78FD99" w14:textId="77777777">
        <w:trPr>
          <w:trHeight w:val="731"/>
        </w:trPr>
        <w:tc>
          <w:tcPr>
            <w:tcW w:w="1296" w:type="dxa"/>
          </w:tcPr>
          <w:p w14:paraId="40B2B0A8" w14:textId="77777777" w:rsidR="008F4998" w:rsidRDefault="008F4998">
            <w:pPr>
              <w:pStyle w:val="TableParagraph"/>
              <w:spacing w:before="11"/>
              <w:ind w:left="0"/>
              <w:rPr>
                <w:sz w:val="19"/>
              </w:rPr>
            </w:pPr>
          </w:p>
          <w:p w14:paraId="222FF79F" w14:textId="77777777" w:rsidR="008F4998" w:rsidRDefault="00123B39">
            <w:pPr>
              <w:pStyle w:val="TableParagraph"/>
              <w:rPr>
                <w:sz w:val="20"/>
              </w:rPr>
            </w:pPr>
            <w:r>
              <w:rPr>
                <w:sz w:val="20"/>
              </w:rPr>
              <w:t>SWHC005K</w:t>
            </w:r>
          </w:p>
        </w:tc>
        <w:tc>
          <w:tcPr>
            <w:tcW w:w="3312" w:type="dxa"/>
          </w:tcPr>
          <w:p w14:paraId="253B5964" w14:textId="77777777" w:rsidR="008F4998" w:rsidRDefault="00123B39">
            <w:pPr>
              <w:pStyle w:val="TableParagraph"/>
              <w:ind w:right="563"/>
              <w:rPr>
                <w:sz w:val="20"/>
              </w:rPr>
            </w:pPr>
            <w:r>
              <w:rPr>
                <w:w w:val="95"/>
                <w:sz w:val="20"/>
              </w:rPr>
              <w:t>NE-HVAC-</w:t>
            </w:r>
            <w:proofErr w:type="spellStart"/>
            <w:r>
              <w:rPr>
                <w:w w:val="95"/>
                <w:sz w:val="20"/>
              </w:rPr>
              <w:t>Chlr</w:t>
            </w:r>
            <w:proofErr w:type="spellEnd"/>
            <w:r>
              <w:rPr>
                <w:w w:val="95"/>
                <w:sz w:val="20"/>
              </w:rPr>
              <w:t>-</w:t>
            </w:r>
            <w:proofErr w:type="spellStart"/>
            <w:r>
              <w:rPr>
                <w:w w:val="95"/>
                <w:sz w:val="20"/>
              </w:rPr>
              <w:t>WtrCldScrewChlr</w:t>
            </w:r>
            <w:proofErr w:type="spellEnd"/>
            <w:r>
              <w:rPr>
                <w:w w:val="95"/>
                <w:sz w:val="20"/>
              </w:rPr>
              <w:t xml:space="preserve">- </w:t>
            </w:r>
            <w:r>
              <w:rPr>
                <w:sz w:val="20"/>
              </w:rPr>
              <w:t>150to299tons-0.578kwpton-</w:t>
            </w:r>
          </w:p>
          <w:p w14:paraId="70E127DE" w14:textId="77777777" w:rsidR="008F4998" w:rsidRDefault="00123B39">
            <w:pPr>
              <w:pStyle w:val="TableParagraph"/>
              <w:spacing w:before="0" w:line="222" w:lineRule="exact"/>
              <w:rPr>
                <w:sz w:val="20"/>
              </w:rPr>
            </w:pPr>
            <w:r>
              <w:rPr>
                <w:sz w:val="20"/>
              </w:rPr>
              <w:t>0.374IPLV-VarSpd</w:t>
            </w:r>
          </w:p>
        </w:tc>
        <w:tc>
          <w:tcPr>
            <w:tcW w:w="5126" w:type="dxa"/>
          </w:tcPr>
          <w:p w14:paraId="08C367FD" w14:textId="77777777" w:rsidR="008F4998" w:rsidRDefault="00123B39">
            <w:pPr>
              <w:pStyle w:val="TableParagraph"/>
              <w:ind w:right="205"/>
              <w:rPr>
                <w:sz w:val="20"/>
              </w:rPr>
            </w:pPr>
            <w:r>
              <w:rPr>
                <w:sz w:val="20"/>
              </w:rPr>
              <w:t>Water Cooled Variable Speed Screw Chiller (150 to 299 tons, 0.578 Max kW/ton, 0.374 Max IPLV)</w:t>
            </w:r>
          </w:p>
        </w:tc>
      </w:tr>
      <w:tr w:rsidR="008F4998" w14:paraId="688483DF" w14:textId="77777777">
        <w:trPr>
          <w:trHeight w:val="731"/>
        </w:trPr>
        <w:tc>
          <w:tcPr>
            <w:tcW w:w="1296" w:type="dxa"/>
          </w:tcPr>
          <w:p w14:paraId="7BA5A242" w14:textId="77777777" w:rsidR="008F4998" w:rsidRDefault="008F4998">
            <w:pPr>
              <w:pStyle w:val="TableParagraph"/>
              <w:spacing w:before="2"/>
              <w:ind w:left="0"/>
              <w:rPr>
                <w:sz w:val="20"/>
              </w:rPr>
            </w:pPr>
          </w:p>
          <w:p w14:paraId="1C4EA95A" w14:textId="77777777" w:rsidR="008F4998" w:rsidRDefault="00123B39">
            <w:pPr>
              <w:pStyle w:val="TableParagraph"/>
              <w:spacing w:before="0"/>
              <w:rPr>
                <w:sz w:val="20"/>
              </w:rPr>
            </w:pPr>
            <w:r>
              <w:rPr>
                <w:sz w:val="20"/>
              </w:rPr>
              <w:t>SWHC005L</w:t>
            </w:r>
          </w:p>
        </w:tc>
        <w:tc>
          <w:tcPr>
            <w:tcW w:w="3312" w:type="dxa"/>
          </w:tcPr>
          <w:p w14:paraId="10C3A06A" w14:textId="77777777" w:rsidR="008F4998" w:rsidRDefault="00123B39">
            <w:pPr>
              <w:pStyle w:val="TableParagraph"/>
              <w:ind w:right="563"/>
              <w:rPr>
                <w:sz w:val="20"/>
              </w:rPr>
            </w:pPr>
            <w:r>
              <w:rPr>
                <w:w w:val="95"/>
                <w:sz w:val="20"/>
              </w:rPr>
              <w:t>NE-HVAC-</w:t>
            </w:r>
            <w:proofErr w:type="spellStart"/>
            <w:r>
              <w:rPr>
                <w:w w:val="95"/>
                <w:sz w:val="20"/>
              </w:rPr>
              <w:t>Chlr</w:t>
            </w:r>
            <w:proofErr w:type="spellEnd"/>
            <w:r>
              <w:rPr>
                <w:w w:val="95"/>
                <w:sz w:val="20"/>
              </w:rPr>
              <w:t>-</w:t>
            </w:r>
            <w:proofErr w:type="spellStart"/>
            <w:r>
              <w:rPr>
                <w:w w:val="95"/>
                <w:sz w:val="20"/>
              </w:rPr>
              <w:t>WtrCldScrewChlr</w:t>
            </w:r>
            <w:proofErr w:type="spellEnd"/>
            <w:r>
              <w:rPr>
                <w:w w:val="95"/>
                <w:sz w:val="20"/>
              </w:rPr>
              <w:t xml:space="preserve">- </w:t>
            </w:r>
            <w:r>
              <w:rPr>
                <w:sz w:val="20"/>
              </w:rPr>
              <w:t>150to299tons-0.612kwpton-</w:t>
            </w:r>
          </w:p>
          <w:p w14:paraId="3BEDB742" w14:textId="77777777" w:rsidR="008F4998" w:rsidRDefault="00123B39">
            <w:pPr>
              <w:pStyle w:val="TableParagraph"/>
              <w:spacing w:before="0" w:line="222" w:lineRule="exact"/>
              <w:rPr>
                <w:sz w:val="20"/>
              </w:rPr>
            </w:pPr>
            <w:r>
              <w:rPr>
                <w:sz w:val="20"/>
              </w:rPr>
              <w:t>0.396IPLV-VarSpd</w:t>
            </w:r>
          </w:p>
        </w:tc>
        <w:tc>
          <w:tcPr>
            <w:tcW w:w="5126" w:type="dxa"/>
          </w:tcPr>
          <w:p w14:paraId="299C3406" w14:textId="77777777" w:rsidR="008F4998" w:rsidRDefault="00123B39">
            <w:pPr>
              <w:pStyle w:val="TableParagraph"/>
              <w:ind w:right="205"/>
              <w:rPr>
                <w:sz w:val="20"/>
              </w:rPr>
            </w:pPr>
            <w:r>
              <w:rPr>
                <w:sz w:val="20"/>
              </w:rPr>
              <w:t>Water Cooled Variable Speed Screw Chiller (150 to 299 tons, 0.612 Max kW/ton, 0.396 Max IPLV)</w:t>
            </w:r>
          </w:p>
        </w:tc>
      </w:tr>
      <w:tr w:rsidR="008F4998" w14:paraId="3233508F" w14:textId="77777777">
        <w:trPr>
          <w:trHeight w:val="733"/>
        </w:trPr>
        <w:tc>
          <w:tcPr>
            <w:tcW w:w="1296" w:type="dxa"/>
          </w:tcPr>
          <w:p w14:paraId="3EC3FCF8" w14:textId="77777777" w:rsidR="008F4998" w:rsidRDefault="00123B39">
            <w:pPr>
              <w:pStyle w:val="TableParagraph"/>
              <w:rPr>
                <w:sz w:val="20"/>
              </w:rPr>
            </w:pPr>
            <w:r>
              <w:rPr>
                <w:sz w:val="20"/>
              </w:rPr>
              <w:t>SWHC005M</w:t>
            </w:r>
          </w:p>
        </w:tc>
        <w:tc>
          <w:tcPr>
            <w:tcW w:w="3312" w:type="dxa"/>
          </w:tcPr>
          <w:p w14:paraId="7FCC92B4" w14:textId="77777777" w:rsidR="008F4998" w:rsidRDefault="00123B39">
            <w:pPr>
              <w:pStyle w:val="TableParagraph"/>
              <w:spacing w:line="240" w:lineRule="atLeast"/>
              <w:ind w:right="563"/>
              <w:rPr>
                <w:sz w:val="20"/>
              </w:rPr>
            </w:pPr>
            <w:r>
              <w:rPr>
                <w:w w:val="95"/>
                <w:sz w:val="20"/>
              </w:rPr>
              <w:t>NE-HVAC-</w:t>
            </w:r>
            <w:proofErr w:type="spellStart"/>
            <w:r>
              <w:rPr>
                <w:w w:val="95"/>
                <w:sz w:val="20"/>
              </w:rPr>
              <w:t>Chlr</w:t>
            </w:r>
            <w:proofErr w:type="spellEnd"/>
            <w:r>
              <w:rPr>
                <w:w w:val="95"/>
                <w:sz w:val="20"/>
              </w:rPr>
              <w:t>-</w:t>
            </w:r>
            <w:proofErr w:type="spellStart"/>
            <w:r>
              <w:rPr>
                <w:w w:val="95"/>
                <w:sz w:val="20"/>
              </w:rPr>
              <w:t>WtrCldScrewChlr</w:t>
            </w:r>
            <w:proofErr w:type="spellEnd"/>
            <w:r>
              <w:rPr>
                <w:w w:val="95"/>
                <w:sz w:val="20"/>
              </w:rPr>
              <w:t xml:space="preserve">- </w:t>
            </w:r>
            <w:r>
              <w:rPr>
                <w:sz w:val="20"/>
              </w:rPr>
              <w:t>300to599tons-0.531kwpton- 0.349IPLV-VarSpd</w:t>
            </w:r>
          </w:p>
        </w:tc>
        <w:tc>
          <w:tcPr>
            <w:tcW w:w="5126" w:type="dxa"/>
          </w:tcPr>
          <w:p w14:paraId="6624F0B6" w14:textId="77777777" w:rsidR="008F4998" w:rsidRDefault="00123B39">
            <w:pPr>
              <w:pStyle w:val="TableParagraph"/>
              <w:ind w:right="205"/>
              <w:rPr>
                <w:sz w:val="20"/>
              </w:rPr>
            </w:pPr>
            <w:r>
              <w:rPr>
                <w:sz w:val="20"/>
              </w:rPr>
              <w:t>Water Cooled Variable Speed Screw Chiller (300 to 599 tons, 0.531 Max kW/ton, 0.349 Max IPLV)</w:t>
            </w:r>
          </w:p>
        </w:tc>
      </w:tr>
      <w:tr w:rsidR="008F4998" w14:paraId="449367F7" w14:textId="77777777">
        <w:trPr>
          <w:trHeight w:val="731"/>
        </w:trPr>
        <w:tc>
          <w:tcPr>
            <w:tcW w:w="1296" w:type="dxa"/>
          </w:tcPr>
          <w:p w14:paraId="75A63AA3" w14:textId="77777777" w:rsidR="008F4998" w:rsidRDefault="00123B39">
            <w:pPr>
              <w:pStyle w:val="TableParagraph"/>
              <w:rPr>
                <w:sz w:val="20"/>
              </w:rPr>
            </w:pPr>
            <w:r>
              <w:rPr>
                <w:sz w:val="20"/>
              </w:rPr>
              <w:t>SWHC005N</w:t>
            </w:r>
          </w:p>
        </w:tc>
        <w:tc>
          <w:tcPr>
            <w:tcW w:w="3312" w:type="dxa"/>
          </w:tcPr>
          <w:p w14:paraId="0524845E" w14:textId="77777777" w:rsidR="008F4998" w:rsidRDefault="00123B39">
            <w:pPr>
              <w:pStyle w:val="TableParagraph"/>
              <w:ind w:right="563"/>
              <w:rPr>
                <w:sz w:val="20"/>
              </w:rPr>
            </w:pPr>
            <w:r>
              <w:rPr>
                <w:w w:val="95"/>
                <w:sz w:val="20"/>
              </w:rPr>
              <w:t>NE-HVAC-</w:t>
            </w:r>
            <w:proofErr w:type="spellStart"/>
            <w:r>
              <w:rPr>
                <w:w w:val="95"/>
                <w:sz w:val="20"/>
              </w:rPr>
              <w:t>Chlr</w:t>
            </w:r>
            <w:proofErr w:type="spellEnd"/>
            <w:r>
              <w:rPr>
                <w:w w:val="95"/>
                <w:sz w:val="20"/>
              </w:rPr>
              <w:t>-</w:t>
            </w:r>
            <w:proofErr w:type="spellStart"/>
            <w:r>
              <w:rPr>
                <w:w w:val="95"/>
                <w:sz w:val="20"/>
              </w:rPr>
              <w:t>WtrCldScrewChlr</w:t>
            </w:r>
            <w:proofErr w:type="spellEnd"/>
            <w:r>
              <w:rPr>
                <w:w w:val="95"/>
                <w:sz w:val="20"/>
              </w:rPr>
              <w:t xml:space="preserve">- </w:t>
            </w:r>
            <w:r>
              <w:rPr>
                <w:sz w:val="20"/>
              </w:rPr>
              <w:t>300to599tons-0.563kwpton-</w:t>
            </w:r>
          </w:p>
          <w:p w14:paraId="64F6B515" w14:textId="77777777" w:rsidR="008F4998" w:rsidRDefault="00123B39">
            <w:pPr>
              <w:pStyle w:val="TableParagraph"/>
              <w:spacing w:before="0" w:line="222" w:lineRule="exact"/>
              <w:rPr>
                <w:sz w:val="20"/>
              </w:rPr>
            </w:pPr>
            <w:r>
              <w:rPr>
                <w:sz w:val="20"/>
              </w:rPr>
              <w:t>0.369IPLV-VarSpd</w:t>
            </w:r>
          </w:p>
        </w:tc>
        <w:tc>
          <w:tcPr>
            <w:tcW w:w="5126" w:type="dxa"/>
          </w:tcPr>
          <w:p w14:paraId="678DC38A" w14:textId="77777777" w:rsidR="008F4998" w:rsidRDefault="00123B39">
            <w:pPr>
              <w:pStyle w:val="TableParagraph"/>
              <w:ind w:right="205"/>
              <w:rPr>
                <w:sz w:val="20"/>
              </w:rPr>
            </w:pPr>
            <w:r>
              <w:rPr>
                <w:sz w:val="20"/>
              </w:rPr>
              <w:t>Water Cooled Variable Speed Screw Chiller (300 to 599 tons, 0.563 Max kW/ton, 0.369 Max IPLV)</w:t>
            </w:r>
          </w:p>
        </w:tc>
      </w:tr>
    </w:tbl>
    <w:p w14:paraId="6608389C" w14:textId="77777777" w:rsidR="008F4998" w:rsidRDefault="008F4998">
      <w:pPr>
        <w:rPr>
          <w:sz w:val="20"/>
        </w:rPr>
        <w:sectPr w:rsidR="008F4998">
          <w:pgSz w:w="12240" w:h="15840"/>
          <w:pgMar w:top="1220" w:right="940" w:bottom="1320" w:left="1320" w:header="858" w:footer="1129" w:gutter="0"/>
          <w:cols w:space="720"/>
        </w:sectPr>
      </w:pPr>
    </w:p>
    <w:p w14:paraId="64709641" w14:textId="77777777" w:rsidR="008F4998" w:rsidRDefault="008F4998">
      <w:pPr>
        <w:pStyle w:val="BodyText"/>
        <w:spacing w:before="6"/>
        <w:rPr>
          <w:sz w:val="24"/>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1296"/>
        <w:gridCol w:w="3312"/>
        <w:gridCol w:w="5126"/>
      </w:tblGrid>
      <w:tr w:rsidR="008F4998" w14:paraId="23255E3E" w14:textId="77777777">
        <w:trPr>
          <w:trHeight w:val="733"/>
        </w:trPr>
        <w:tc>
          <w:tcPr>
            <w:tcW w:w="1296" w:type="dxa"/>
            <w:shd w:val="clear" w:color="auto" w:fill="F1F1F1"/>
          </w:tcPr>
          <w:p w14:paraId="4E4136CB" w14:textId="77777777" w:rsidR="008F4998" w:rsidRDefault="00123B39">
            <w:pPr>
              <w:pStyle w:val="TableParagraph"/>
              <w:spacing w:line="240" w:lineRule="atLeast"/>
              <w:ind w:left="218" w:right="203" w:firstLine="36"/>
              <w:jc w:val="both"/>
              <w:rPr>
                <w:sz w:val="20"/>
              </w:rPr>
            </w:pPr>
            <w:r>
              <w:rPr>
                <w:sz w:val="20"/>
              </w:rPr>
              <w:t xml:space="preserve">Statewide Measure Offering </w:t>
            </w:r>
            <w:r>
              <w:rPr>
                <w:spacing w:val="-8"/>
                <w:sz w:val="20"/>
              </w:rPr>
              <w:t>ID</w:t>
            </w:r>
          </w:p>
        </w:tc>
        <w:tc>
          <w:tcPr>
            <w:tcW w:w="3312" w:type="dxa"/>
            <w:shd w:val="clear" w:color="auto" w:fill="F1F1F1"/>
          </w:tcPr>
          <w:p w14:paraId="36DFFB43" w14:textId="77777777" w:rsidR="008F4998" w:rsidRDefault="008F4998">
            <w:pPr>
              <w:pStyle w:val="TableParagraph"/>
              <w:spacing w:before="0"/>
              <w:ind w:left="0"/>
              <w:rPr>
                <w:sz w:val="20"/>
              </w:rPr>
            </w:pPr>
          </w:p>
          <w:p w14:paraId="49B71A4C" w14:textId="77777777" w:rsidR="008F4998" w:rsidRDefault="008F4998">
            <w:pPr>
              <w:pStyle w:val="TableParagraph"/>
              <w:spacing w:before="2"/>
              <w:ind w:left="0"/>
              <w:rPr>
                <w:sz w:val="20"/>
              </w:rPr>
            </w:pPr>
          </w:p>
          <w:p w14:paraId="1078B11A" w14:textId="77777777" w:rsidR="008F4998" w:rsidRDefault="00123B39">
            <w:pPr>
              <w:pStyle w:val="TableParagraph"/>
              <w:spacing w:before="0" w:line="223" w:lineRule="exact"/>
              <w:ind w:left="753"/>
              <w:rPr>
                <w:sz w:val="20"/>
              </w:rPr>
            </w:pPr>
            <w:r>
              <w:rPr>
                <w:sz w:val="20"/>
              </w:rPr>
              <w:t>DEER Energy Impact ID</w:t>
            </w:r>
          </w:p>
        </w:tc>
        <w:tc>
          <w:tcPr>
            <w:tcW w:w="5126" w:type="dxa"/>
            <w:shd w:val="clear" w:color="auto" w:fill="F1F1F1"/>
          </w:tcPr>
          <w:p w14:paraId="012EDD9C" w14:textId="77777777" w:rsidR="008F4998" w:rsidRDefault="008F4998">
            <w:pPr>
              <w:pStyle w:val="TableParagraph"/>
              <w:spacing w:before="0"/>
              <w:ind w:left="0"/>
              <w:rPr>
                <w:sz w:val="20"/>
              </w:rPr>
            </w:pPr>
          </w:p>
          <w:p w14:paraId="7DF84EC2" w14:textId="77777777" w:rsidR="008F4998" w:rsidRDefault="008F4998">
            <w:pPr>
              <w:pStyle w:val="TableParagraph"/>
              <w:spacing w:before="2"/>
              <w:ind w:left="0"/>
              <w:rPr>
                <w:sz w:val="20"/>
              </w:rPr>
            </w:pPr>
          </w:p>
          <w:p w14:paraId="39F2654F" w14:textId="77777777" w:rsidR="008F4998" w:rsidRDefault="00123B39">
            <w:pPr>
              <w:pStyle w:val="TableParagraph"/>
              <w:spacing w:before="0" w:line="223" w:lineRule="exact"/>
              <w:ind w:left="1394"/>
              <w:rPr>
                <w:sz w:val="20"/>
              </w:rPr>
            </w:pPr>
            <w:r>
              <w:rPr>
                <w:sz w:val="20"/>
              </w:rPr>
              <w:t>Measure Offering Description</w:t>
            </w:r>
          </w:p>
        </w:tc>
      </w:tr>
      <w:tr w:rsidR="008F4998" w14:paraId="2D1783C5" w14:textId="77777777">
        <w:trPr>
          <w:trHeight w:val="731"/>
        </w:trPr>
        <w:tc>
          <w:tcPr>
            <w:tcW w:w="1296" w:type="dxa"/>
          </w:tcPr>
          <w:p w14:paraId="6B9D427E" w14:textId="77777777" w:rsidR="008F4998" w:rsidRDefault="00123B39">
            <w:pPr>
              <w:pStyle w:val="TableParagraph"/>
              <w:rPr>
                <w:sz w:val="20"/>
              </w:rPr>
            </w:pPr>
            <w:r>
              <w:rPr>
                <w:sz w:val="20"/>
              </w:rPr>
              <w:t>SWHC005Q</w:t>
            </w:r>
          </w:p>
        </w:tc>
        <w:tc>
          <w:tcPr>
            <w:tcW w:w="3312" w:type="dxa"/>
          </w:tcPr>
          <w:p w14:paraId="0B0CD10A" w14:textId="77777777" w:rsidR="008F4998" w:rsidRDefault="00123B39">
            <w:pPr>
              <w:pStyle w:val="TableParagraph"/>
              <w:ind w:right="114"/>
              <w:rPr>
                <w:sz w:val="20"/>
              </w:rPr>
            </w:pPr>
            <w:r>
              <w:rPr>
                <w:sz w:val="20"/>
              </w:rPr>
              <w:t>NE-HVAC-</w:t>
            </w:r>
            <w:proofErr w:type="spellStart"/>
            <w:r>
              <w:rPr>
                <w:sz w:val="20"/>
              </w:rPr>
              <w:t>Chlr</w:t>
            </w:r>
            <w:proofErr w:type="spellEnd"/>
            <w:r>
              <w:rPr>
                <w:sz w:val="20"/>
              </w:rPr>
              <w:t>-</w:t>
            </w:r>
            <w:proofErr w:type="spellStart"/>
            <w:r>
              <w:rPr>
                <w:sz w:val="20"/>
              </w:rPr>
              <w:t>WtrCldScrewChlr</w:t>
            </w:r>
            <w:proofErr w:type="spellEnd"/>
            <w:r>
              <w:rPr>
                <w:sz w:val="20"/>
              </w:rPr>
              <w:t xml:space="preserve">- </w:t>
            </w:r>
            <w:r>
              <w:rPr>
                <w:w w:val="95"/>
                <w:sz w:val="20"/>
              </w:rPr>
              <w:t>75to149tons-0.638kwpton-0.417IPLV-</w:t>
            </w:r>
          </w:p>
          <w:p w14:paraId="05BC2A74" w14:textId="77777777" w:rsidR="008F4998" w:rsidRDefault="00123B39">
            <w:pPr>
              <w:pStyle w:val="TableParagraph"/>
              <w:spacing w:before="0" w:line="222" w:lineRule="exact"/>
              <w:rPr>
                <w:sz w:val="20"/>
              </w:rPr>
            </w:pPr>
            <w:proofErr w:type="spellStart"/>
            <w:r>
              <w:rPr>
                <w:sz w:val="20"/>
              </w:rPr>
              <w:t>VarSpd</w:t>
            </w:r>
            <w:proofErr w:type="spellEnd"/>
          </w:p>
        </w:tc>
        <w:tc>
          <w:tcPr>
            <w:tcW w:w="5126" w:type="dxa"/>
          </w:tcPr>
          <w:p w14:paraId="1EB55200" w14:textId="77777777" w:rsidR="008F4998" w:rsidRDefault="00123B39">
            <w:pPr>
              <w:pStyle w:val="TableParagraph"/>
              <w:rPr>
                <w:sz w:val="20"/>
              </w:rPr>
            </w:pPr>
            <w:r>
              <w:rPr>
                <w:sz w:val="20"/>
              </w:rPr>
              <w:t>Water Cooled Variable Speed Screw Chiller (75 to 149 tons, 0.638 Max kW/ton, 0.417 Max IPLV)</w:t>
            </w:r>
          </w:p>
        </w:tc>
      </w:tr>
      <w:tr w:rsidR="008F4998" w14:paraId="4F0114FB" w14:textId="77777777">
        <w:trPr>
          <w:trHeight w:val="731"/>
        </w:trPr>
        <w:tc>
          <w:tcPr>
            <w:tcW w:w="1296" w:type="dxa"/>
          </w:tcPr>
          <w:p w14:paraId="7A26F820" w14:textId="77777777" w:rsidR="008F4998" w:rsidRDefault="00123B39">
            <w:pPr>
              <w:pStyle w:val="TableParagraph"/>
              <w:rPr>
                <w:sz w:val="20"/>
              </w:rPr>
            </w:pPr>
            <w:r>
              <w:rPr>
                <w:sz w:val="20"/>
              </w:rPr>
              <w:t>SWHC005R</w:t>
            </w:r>
          </w:p>
        </w:tc>
        <w:tc>
          <w:tcPr>
            <w:tcW w:w="3312" w:type="dxa"/>
          </w:tcPr>
          <w:p w14:paraId="4409E27B" w14:textId="77777777" w:rsidR="008F4998" w:rsidRDefault="00123B39">
            <w:pPr>
              <w:pStyle w:val="TableParagraph"/>
              <w:ind w:right="114"/>
              <w:rPr>
                <w:sz w:val="20"/>
              </w:rPr>
            </w:pPr>
            <w:r>
              <w:rPr>
                <w:sz w:val="20"/>
              </w:rPr>
              <w:t>NE-HVAC-</w:t>
            </w:r>
            <w:proofErr w:type="spellStart"/>
            <w:r>
              <w:rPr>
                <w:sz w:val="20"/>
              </w:rPr>
              <w:t>Chlr</w:t>
            </w:r>
            <w:proofErr w:type="spellEnd"/>
            <w:r>
              <w:rPr>
                <w:sz w:val="20"/>
              </w:rPr>
              <w:t>-</w:t>
            </w:r>
            <w:proofErr w:type="spellStart"/>
            <w:r>
              <w:rPr>
                <w:sz w:val="20"/>
              </w:rPr>
              <w:t>WtrCldScrewChlr</w:t>
            </w:r>
            <w:proofErr w:type="spellEnd"/>
            <w:r>
              <w:rPr>
                <w:sz w:val="20"/>
              </w:rPr>
              <w:t xml:space="preserve">- </w:t>
            </w:r>
            <w:r>
              <w:rPr>
                <w:w w:val="95"/>
                <w:sz w:val="20"/>
              </w:rPr>
              <w:t>75to149tons-0.675kwpton-0.441IPLV-</w:t>
            </w:r>
          </w:p>
          <w:p w14:paraId="4A425017" w14:textId="77777777" w:rsidR="008F4998" w:rsidRDefault="00123B39">
            <w:pPr>
              <w:pStyle w:val="TableParagraph"/>
              <w:spacing w:before="0" w:line="222" w:lineRule="exact"/>
              <w:rPr>
                <w:sz w:val="20"/>
              </w:rPr>
            </w:pPr>
            <w:proofErr w:type="spellStart"/>
            <w:r>
              <w:rPr>
                <w:sz w:val="20"/>
              </w:rPr>
              <w:t>VarSpd</w:t>
            </w:r>
            <w:proofErr w:type="spellEnd"/>
          </w:p>
        </w:tc>
        <w:tc>
          <w:tcPr>
            <w:tcW w:w="5126" w:type="dxa"/>
          </w:tcPr>
          <w:p w14:paraId="6D07602A" w14:textId="77777777" w:rsidR="008F4998" w:rsidRDefault="00123B39">
            <w:pPr>
              <w:pStyle w:val="TableParagraph"/>
              <w:rPr>
                <w:sz w:val="20"/>
              </w:rPr>
            </w:pPr>
            <w:r>
              <w:rPr>
                <w:sz w:val="20"/>
              </w:rPr>
              <w:t>Water Cooled Variable Speed Screw Chiller (75 to 149 tons, 0.675 Max kW/ton, 0.441 Max IPLV)</w:t>
            </w:r>
          </w:p>
        </w:tc>
      </w:tr>
      <w:tr w:rsidR="008F4998" w14:paraId="68E71C76" w14:textId="77777777">
        <w:trPr>
          <w:trHeight w:val="734"/>
        </w:trPr>
        <w:tc>
          <w:tcPr>
            <w:tcW w:w="1296" w:type="dxa"/>
          </w:tcPr>
          <w:p w14:paraId="778EC669" w14:textId="77777777" w:rsidR="008F4998" w:rsidRDefault="00123B39">
            <w:pPr>
              <w:pStyle w:val="TableParagraph"/>
              <w:rPr>
                <w:sz w:val="20"/>
              </w:rPr>
            </w:pPr>
            <w:r>
              <w:rPr>
                <w:sz w:val="20"/>
              </w:rPr>
              <w:t>SWHC005Q</w:t>
            </w:r>
          </w:p>
        </w:tc>
        <w:tc>
          <w:tcPr>
            <w:tcW w:w="3312" w:type="dxa"/>
          </w:tcPr>
          <w:p w14:paraId="3B5E9332" w14:textId="77777777" w:rsidR="008F4998" w:rsidRDefault="00123B39">
            <w:pPr>
              <w:pStyle w:val="TableParagraph"/>
              <w:spacing w:line="240" w:lineRule="atLeast"/>
              <w:ind w:right="227"/>
              <w:rPr>
                <w:sz w:val="20"/>
              </w:rPr>
            </w:pPr>
            <w:r>
              <w:rPr>
                <w:sz w:val="20"/>
              </w:rPr>
              <w:t>NE-HVAC-</w:t>
            </w:r>
            <w:proofErr w:type="spellStart"/>
            <w:r>
              <w:rPr>
                <w:sz w:val="20"/>
              </w:rPr>
              <w:t>Chlr</w:t>
            </w:r>
            <w:proofErr w:type="spellEnd"/>
            <w:r>
              <w:rPr>
                <w:sz w:val="20"/>
              </w:rPr>
              <w:t>-</w:t>
            </w:r>
            <w:proofErr w:type="spellStart"/>
            <w:r>
              <w:rPr>
                <w:sz w:val="20"/>
              </w:rPr>
              <w:t>WtrCldScrewChlr</w:t>
            </w:r>
            <w:proofErr w:type="spellEnd"/>
            <w:r>
              <w:rPr>
                <w:sz w:val="20"/>
              </w:rPr>
              <w:t xml:space="preserve">- </w:t>
            </w:r>
            <w:r>
              <w:rPr>
                <w:w w:val="95"/>
                <w:sz w:val="20"/>
              </w:rPr>
              <w:t xml:space="preserve">gte600tons-0.497kwpton-0.323IPLV- </w:t>
            </w:r>
            <w:proofErr w:type="spellStart"/>
            <w:r>
              <w:rPr>
                <w:sz w:val="20"/>
              </w:rPr>
              <w:t>VarSpd</w:t>
            </w:r>
            <w:proofErr w:type="spellEnd"/>
          </w:p>
        </w:tc>
        <w:tc>
          <w:tcPr>
            <w:tcW w:w="5126" w:type="dxa"/>
          </w:tcPr>
          <w:p w14:paraId="3641B21E" w14:textId="77777777" w:rsidR="008F4998" w:rsidRDefault="00123B39">
            <w:pPr>
              <w:pStyle w:val="TableParagraph"/>
              <w:rPr>
                <w:sz w:val="20"/>
              </w:rPr>
            </w:pPr>
            <w:r>
              <w:rPr>
                <w:sz w:val="20"/>
              </w:rPr>
              <w:t>Water Cooled Variable Speed Screw Chiller (&gt;= 600 tons,</w:t>
            </w:r>
          </w:p>
          <w:p w14:paraId="115AF148" w14:textId="77777777" w:rsidR="008F4998" w:rsidRDefault="00123B39">
            <w:pPr>
              <w:pStyle w:val="TableParagraph"/>
              <w:rPr>
                <w:sz w:val="20"/>
              </w:rPr>
            </w:pPr>
            <w:r>
              <w:rPr>
                <w:sz w:val="20"/>
              </w:rPr>
              <w:t>0.497 Max kW/ton, 0.323 Max IPLV)</w:t>
            </w:r>
          </w:p>
        </w:tc>
      </w:tr>
      <w:tr w:rsidR="008F4998" w14:paraId="2E7B56D4" w14:textId="77777777">
        <w:trPr>
          <w:trHeight w:val="731"/>
        </w:trPr>
        <w:tc>
          <w:tcPr>
            <w:tcW w:w="1296" w:type="dxa"/>
          </w:tcPr>
          <w:p w14:paraId="053BDBBF" w14:textId="77777777" w:rsidR="008F4998" w:rsidRDefault="00123B39">
            <w:pPr>
              <w:pStyle w:val="TableParagraph"/>
              <w:rPr>
                <w:sz w:val="20"/>
              </w:rPr>
            </w:pPr>
            <w:r>
              <w:rPr>
                <w:sz w:val="20"/>
              </w:rPr>
              <w:t>SWHC005R</w:t>
            </w:r>
          </w:p>
        </w:tc>
        <w:tc>
          <w:tcPr>
            <w:tcW w:w="3312" w:type="dxa"/>
          </w:tcPr>
          <w:p w14:paraId="6469F20C" w14:textId="77777777" w:rsidR="008F4998" w:rsidRDefault="00123B39">
            <w:pPr>
              <w:pStyle w:val="TableParagraph"/>
              <w:ind w:right="227"/>
              <w:rPr>
                <w:sz w:val="20"/>
              </w:rPr>
            </w:pPr>
            <w:r>
              <w:rPr>
                <w:sz w:val="20"/>
              </w:rPr>
              <w:t>NE-HVAC-</w:t>
            </w:r>
            <w:proofErr w:type="spellStart"/>
            <w:r>
              <w:rPr>
                <w:sz w:val="20"/>
              </w:rPr>
              <w:t>Chlr</w:t>
            </w:r>
            <w:proofErr w:type="spellEnd"/>
            <w:r>
              <w:rPr>
                <w:sz w:val="20"/>
              </w:rPr>
              <w:t>-</w:t>
            </w:r>
            <w:proofErr w:type="spellStart"/>
            <w:r>
              <w:rPr>
                <w:sz w:val="20"/>
              </w:rPr>
              <w:t>WtrCldScrewChlr</w:t>
            </w:r>
            <w:proofErr w:type="spellEnd"/>
            <w:r>
              <w:rPr>
                <w:sz w:val="20"/>
              </w:rPr>
              <w:t xml:space="preserve">- </w:t>
            </w:r>
            <w:r>
              <w:rPr>
                <w:w w:val="95"/>
                <w:sz w:val="20"/>
              </w:rPr>
              <w:t>gte600tons-0.527kwpton-0.342IPLV-</w:t>
            </w:r>
          </w:p>
          <w:p w14:paraId="4F779106" w14:textId="77777777" w:rsidR="008F4998" w:rsidRDefault="00123B39">
            <w:pPr>
              <w:pStyle w:val="TableParagraph"/>
              <w:spacing w:before="0" w:line="222" w:lineRule="exact"/>
              <w:rPr>
                <w:sz w:val="20"/>
              </w:rPr>
            </w:pPr>
            <w:proofErr w:type="spellStart"/>
            <w:r>
              <w:rPr>
                <w:sz w:val="20"/>
              </w:rPr>
              <w:t>VarSpd</w:t>
            </w:r>
            <w:proofErr w:type="spellEnd"/>
          </w:p>
        </w:tc>
        <w:tc>
          <w:tcPr>
            <w:tcW w:w="5126" w:type="dxa"/>
          </w:tcPr>
          <w:p w14:paraId="390364C7" w14:textId="77777777" w:rsidR="008F4998" w:rsidRDefault="00123B39">
            <w:pPr>
              <w:pStyle w:val="TableParagraph"/>
              <w:spacing w:line="243" w:lineRule="exact"/>
              <w:rPr>
                <w:sz w:val="20"/>
              </w:rPr>
            </w:pPr>
            <w:r>
              <w:rPr>
                <w:sz w:val="20"/>
              </w:rPr>
              <w:t>Water Cooled Variable Speed Screw Chiller (&gt;= 600 tons,</w:t>
            </w:r>
          </w:p>
          <w:p w14:paraId="523DF8B7" w14:textId="77777777" w:rsidR="008F4998" w:rsidRDefault="00123B39">
            <w:pPr>
              <w:pStyle w:val="TableParagraph"/>
              <w:spacing w:before="0" w:line="243" w:lineRule="exact"/>
              <w:rPr>
                <w:sz w:val="20"/>
              </w:rPr>
            </w:pPr>
            <w:r>
              <w:rPr>
                <w:sz w:val="20"/>
              </w:rPr>
              <w:t>0.527 Max kW/ton, 0.342 Max IPLV)</w:t>
            </w:r>
          </w:p>
        </w:tc>
      </w:tr>
      <w:tr w:rsidR="008F4998" w14:paraId="24A05C5A" w14:textId="77777777">
        <w:trPr>
          <w:trHeight w:val="731"/>
        </w:trPr>
        <w:tc>
          <w:tcPr>
            <w:tcW w:w="1296" w:type="dxa"/>
          </w:tcPr>
          <w:p w14:paraId="4CBECE65" w14:textId="77777777" w:rsidR="008F4998" w:rsidRDefault="00123B39">
            <w:pPr>
              <w:pStyle w:val="TableParagraph"/>
              <w:rPr>
                <w:sz w:val="20"/>
              </w:rPr>
            </w:pPr>
            <w:r>
              <w:rPr>
                <w:sz w:val="20"/>
              </w:rPr>
              <w:t>SWHC005S</w:t>
            </w:r>
          </w:p>
        </w:tc>
        <w:tc>
          <w:tcPr>
            <w:tcW w:w="3312" w:type="dxa"/>
          </w:tcPr>
          <w:p w14:paraId="4F00C831" w14:textId="77777777" w:rsidR="008F4998" w:rsidRDefault="00123B39">
            <w:pPr>
              <w:pStyle w:val="TableParagraph"/>
              <w:ind w:right="479"/>
              <w:rPr>
                <w:sz w:val="20"/>
              </w:rPr>
            </w:pPr>
            <w:r>
              <w:rPr>
                <w:sz w:val="20"/>
              </w:rPr>
              <w:t>NE-HVAC-</w:t>
            </w:r>
            <w:proofErr w:type="spellStart"/>
            <w:r>
              <w:rPr>
                <w:sz w:val="20"/>
              </w:rPr>
              <w:t>Chlr</w:t>
            </w:r>
            <w:proofErr w:type="spellEnd"/>
            <w:r>
              <w:rPr>
                <w:sz w:val="20"/>
              </w:rPr>
              <w:t>-</w:t>
            </w:r>
            <w:proofErr w:type="spellStart"/>
            <w:r>
              <w:rPr>
                <w:sz w:val="20"/>
              </w:rPr>
              <w:t>WtrCldScrewChlr</w:t>
            </w:r>
            <w:proofErr w:type="spellEnd"/>
            <w:r>
              <w:rPr>
                <w:sz w:val="20"/>
              </w:rPr>
              <w:t xml:space="preserve">- </w:t>
            </w:r>
            <w:r>
              <w:rPr>
                <w:w w:val="95"/>
                <w:sz w:val="20"/>
              </w:rPr>
              <w:t>lt75tons-0.663kwpton-0.425IPLV-</w:t>
            </w:r>
          </w:p>
          <w:p w14:paraId="6C0CCEEC" w14:textId="77777777" w:rsidR="008F4998" w:rsidRDefault="00123B39">
            <w:pPr>
              <w:pStyle w:val="TableParagraph"/>
              <w:spacing w:before="0" w:line="222" w:lineRule="exact"/>
              <w:rPr>
                <w:sz w:val="20"/>
              </w:rPr>
            </w:pPr>
            <w:proofErr w:type="spellStart"/>
            <w:r>
              <w:rPr>
                <w:sz w:val="20"/>
              </w:rPr>
              <w:t>VarSpd</w:t>
            </w:r>
            <w:proofErr w:type="spellEnd"/>
          </w:p>
        </w:tc>
        <w:tc>
          <w:tcPr>
            <w:tcW w:w="5126" w:type="dxa"/>
          </w:tcPr>
          <w:p w14:paraId="426B2CBE" w14:textId="77777777" w:rsidR="008F4998" w:rsidRDefault="00123B39">
            <w:pPr>
              <w:pStyle w:val="TableParagraph"/>
              <w:rPr>
                <w:sz w:val="20"/>
              </w:rPr>
            </w:pPr>
            <w:r>
              <w:rPr>
                <w:sz w:val="20"/>
              </w:rPr>
              <w:t>Water Cooled Variable Speed Screw Chiller (&lt; 75 tons, 0.663 Max kW/ton, 0.425 Max IPLV)</w:t>
            </w:r>
          </w:p>
        </w:tc>
      </w:tr>
      <w:tr w:rsidR="008F4998" w14:paraId="32270A8B" w14:textId="77777777">
        <w:trPr>
          <w:trHeight w:val="733"/>
        </w:trPr>
        <w:tc>
          <w:tcPr>
            <w:tcW w:w="1296" w:type="dxa"/>
          </w:tcPr>
          <w:p w14:paraId="3703AEAE" w14:textId="77777777" w:rsidR="008F4998" w:rsidRDefault="00123B39">
            <w:pPr>
              <w:pStyle w:val="TableParagraph"/>
              <w:rPr>
                <w:sz w:val="20"/>
              </w:rPr>
            </w:pPr>
            <w:r>
              <w:rPr>
                <w:sz w:val="20"/>
              </w:rPr>
              <w:t>SWHC005T</w:t>
            </w:r>
          </w:p>
        </w:tc>
        <w:tc>
          <w:tcPr>
            <w:tcW w:w="3312" w:type="dxa"/>
          </w:tcPr>
          <w:p w14:paraId="235115B7" w14:textId="77777777" w:rsidR="008F4998" w:rsidRDefault="00123B39">
            <w:pPr>
              <w:pStyle w:val="TableParagraph"/>
              <w:spacing w:line="240" w:lineRule="atLeast"/>
              <w:ind w:right="563"/>
              <w:jc w:val="both"/>
              <w:rPr>
                <w:sz w:val="20"/>
              </w:rPr>
            </w:pPr>
            <w:r>
              <w:rPr>
                <w:w w:val="95"/>
                <w:sz w:val="20"/>
              </w:rPr>
              <w:t>NE-HVAC-</w:t>
            </w:r>
            <w:proofErr w:type="spellStart"/>
            <w:r>
              <w:rPr>
                <w:w w:val="95"/>
                <w:sz w:val="20"/>
              </w:rPr>
              <w:t>Chlr</w:t>
            </w:r>
            <w:proofErr w:type="spellEnd"/>
            <w:r>
              <w:rPr>
                <w:w w:val="95"/>
                <w:sz w:val="20"/>
              </w:rPr>
              <w:t>-</w:t>
            </w:r>
            <w:proofErr w:type="spellStart"/>
            <w:r>
              <w:rPr>
                <w:w w:val="95"/>
                <w:sz w:val="20"/>
              </w:rPr>
              <w:t>WtrCldScrewChlr</w:t>
            </w:r>
            <w:proofErr w:type="spellEnd"/>
            <w:r>
              <w:rPr>
                <w:w w:val="95"/>
                <w:sz w:val="20"/>
              </w:rPr>
              <w:t xml:space="preserve">- </w:t>
            </w:r>
            <w:r>
              <w:rPr>
                <w:sz w:val="20"/>
              </w:rPr>
              <w:t xml:space="preserve">lt75tons-0.702kwpton-0.45IPLV- </w:t>
            </w:r>
            <w:proofErr w:type="spellStart"/>
            <w:r>
              <w:rPr>
                <w:sz w:val="20"/>
              </w:rPr>
              <w:t>VarSpd</w:t>
            </w:r>
            <w:proofErr w:type="spellEnd"/>
          </w:p>
        </w:tc>
        <w:tc>
          <w:tcPr>
            <w:tcW w:w="5126" w:type="dxa"/>
          </w:tcPr>
          <w:p w14:paraId="78BAD269" w14:textId="77777777" w:rsidR="008F4998" w:rsidRDefault="00123B39">
            <w:pPr>
              <w:pStyle w:val="TableParagraph"/>
              <w:rPr>
                <w:sz w:val="20"/>
              </w:rPr>
            </w:pPr>
            <w:r>
              <w:rPr>
                <w:sz w:val="20"/>
              </w:rPr>
              <w:t>Water Cooled Variable Speed Screw Chiller (&lt; 75 tons, 0.702 Max kW/ton, 0.45 Max IPLV)</w:t>
            </w:r>
          </w:p>
        </w:tc>
      </w:tr>
    </w:tbl>
    <w:p w14:paraId="1ECC4ED7" w14:textId="77777777" w:rsidR="008F4998" w:rsidRDefault="008F4998">
      <w:pPr>
        <w:pStyle w:val="BodyText"/>
        <w:rPr>
          <w:sz w:val="20"/>
        </w:rPr>
      </w:pPr>
    </w:p>
    <w:p w14:paraId="1EF94781" w14:textId="433B9F57" w:rsidR="008F4998" w:rsidRDefault="006B2933" w:rsidP="00012DF5">
      <w:pPr>
        <w:pStyle w:val="BodyText"/>
        <w:ind w:left="119"/>
        <w:rPr>
          <w:sz w:val="17"/>
        </w:rPr>
      </w:pPr>
      <w:r>
        <w:t xml:space="preserve">UES values in </w:t>
      </w:r>
      <w:proofErr w:type="spellStart"/>
      <w:r>
        <w:t>READi</w:t>
      </w:r>
      <w:proofErr w:type="spellEnd"/>
      <w:r>
        <w:t xml:space="preserve"> were available as variables of climate zone, nonresidential building types,</w:t>
      </w:r>
      <w:hyperlink w:anchor="_bookmark8" w:history="1">
        <w:r>
          <w:rPr>
            <w:vertAlign w:val="superscript"/>
          </w:rPr>
          <w:t>9</w:t>
        </w:r>
        <w:r>
          <w:t xml:space="preserve"> </w:t>
        </w:r>
      </w:hyperlink>
      <w:r>
        <w:t xml:space="preserve">vintage (old, existing, recent and new) and PA (SCE, PGE and SDGE). </w:t>
      </w:r>
    </w:p>
    <w:p w14:paraId="0AB89CBE" w14:textId="379023CC" w:rsidR="006B2933" w:rsidRDefault="00123B39">
      <w:pPr>
        <w:pStyle w:val="BodyText"/>
        <w:spacing w:before="56"/>
        <w:ind w:left="119" w:right="693"/>
      </w:pPr>
      <w:r>
        <w:t xml:space="preserve">Since </w:t>
      </w:r>
      <w:r w:rsidR="006B2933">
        <w:t xml:space="preserve">certain </w:t>
      </w:r>
      <w:r>
        <w:t xml:space="preserve">chiller upstream programs </w:t>
      </w:r>
      <w:r w:rsidR="006B2933">
        <w:t xml:space="preserve">may </w:t>
      </w:r>
      <w:r>
        <w:t>not</w:t>
      </w:r>
      <w:r w:rsidR="006B2933">
        <w:t xml:space="preserve"> be able to</w:t>
      </w:r>
      <w:r>
        <w:t xml:space="preserve"> track the specific building type </w:t>
      </w:r>
      <w:r w:rsidR="006B2933">
        <w:t xml:space="preserve">where </w:t>
      </w:r>
      <w:r>
        <w:t>the chiller installation</w:t>
      </w:r>
      <w:r w:rsidR="006B2933">
        <w:t xml:space="preserve"> occurs</w:t>
      </w:r>
      <w:r>
        <w:t xml:space="preserve">, </w:t>
      </w:r>
      <w:r w:rsidR="006B2933">
        <w:t xml:space="preserve">commercial “Com” building type was created by consolidating the energy impacts of specific building type. </w:t>
      </w:r>
    </w:p>
    <w:p w14:paraId="12BCFC28" w14:textId="77225096" w:rsidR="006B2933" w:rsidRDefault="006B2933">
      <w:pPr>
        <w:pStyle w:val="BodyText"/>
        <w:spacing w:before="56"/>
        <w:ind w:left="119" w:right="693"/>
      </w:pPr>
    </w:p>
    <w:p w14:paraId="5380569C" w14:textId="77777777" w:rsidR="006B2933" w:rsidRDefault="006B2933" w:rsidP="00012DF5">
      <w:pPr>
        <w:ind w:left="119"/>
      </w:pPr>
      <w:r>
        <w:t xml:space="preserve">Additionally, for ease of implementation, the old and existing vintages were consolidated into existing “Ex” vintage, recent vintage (2017 to 2020) was eliminated because normal replacement typically do not happen for equipment installed in these years, and the PAs were consolidated to “Any” for climates zones falling in multiple PA territories.  </w:t>
      </w:r>
    </w:p>
    <w:p w14:paraId="7A7A8453" w14:textId="52B9C6BE" w:rsidR="006B2933" w:rsidRDefault="006B2933" w:rsidP="00012DF5">
      <w:pPr>
        <w:pStyle w:val="BodyText"/>
        <w:spacing w:before="56"/>
        <w:ind w:right="693"/>
      </w:pPr>
    </w:p>
    <w:p w14:paraId="2E3D2960" w14:textId="037385AE" w:rsidR="006B2933" w:rsidRDefault="006B2933">
      <w:pPr>
        <w:pStyle w:val="BodyText"/>
        <w:spacing w:before="56"/>
        <w:ind w:left="119" w:right="693"/>
      </w:pPr>
      <w:r>
        <w:t>All these consolidations were performed using DEER2020 building weights.</w:t>
      </w:r>
      <w:r w:rsidR="00A2332D">
        <w:rPr>
          <w:rStyle w:val="FootnoteReference"/>
        </w:rPr>
        <w:footnoteReference w:id="1"/>
      </w:r>
      <w:r w:rsidR="00A2332D">
        <w:t xml:space="preserve"> </w:t>
      </w:r>
    </w:p>
    <w:p w14:paraId="0BD9B93A" w14:textId="7ECEBCE1" w:rsidR="008F4998" w:rsidRDefault="00123B39">
      <w:pPr>
        <w:pStyle w:val="BodyText"/>
        <w:spacing w:before="118"/>
        <w:ind w:left="119" w:right="548"/>
      </w:pPr>
      <w:r>
        <w:t xml:space="preserve">DEER2020 building weights are available as a function of program administrator (PA), building type, building location (climate zone, CZ), and building vintage (by model year). Year-style vintages </w:t>
      </w:r>
      <w:r w:rsidR="006B2933">
        <w:t xml:space="preserve">were </w:t>
      </w:r>
      <w:r>
        <w:t>mapped to DEER2020 style vintages (old, “ex” representing median existing, recent, and new)</w:t>
      </w:r>
      <w:r w:rsidR="006B2933">
        <w:t xml:space="preserve">, </w:t>
      </w:r>
      <w:r w:rsidR="006B2933" w:rsidRPr="007756C3">
        <w:t>according to the DEER 2020 update, page A-22, table 4</w:t>
      </w:r>
      <w:r>
        <w:t xml:space="preserve">. Consolidation of building weights and UES was </w:t>
      </w:r>
      <w:r w:rsidR="006B2933">
        <w:t xml:space="preserve">performed </w:t>
      </w:r>
      <w:r>
        <w:t>as follows to match with the measure offerings.</w:t>
      </w:r>
    </w:p>
    <w:p w14:paraId="3AA3AB88" w14:textId="77777777" w:rsidR="008F4998" w:rsidRDefault="00123B39">
      <w:pPr>
        <w:pStyle w:val="ListParagraph"/>
        <w:numPr>
          <w:ilvl w:val="0"/>
          <w:numId w:val="1"/>
        </w:numPr>
        <w:tabs>
          <w:tab w:val="left" w:pos="839"/>
        </w:tabs>
        <w:spacing w:before="121"/>
      </w:pPr>
      <w:r>
        <w:t>Since the measure offerings distinguish building age at the era-style vintages, the weights table as indexed by year-style vintage needed to be transformed to align with the indexing of the DEER measure UES and measure offerings. Example, weights for model year vintages 2003 to 2015 (representing buildings with actual vintages from 2002 to 2016) were summed to determine the weights of the “ex” era for each combination of PA, building type, and building</w:t>
      </w:r>
      <w:r>
        <w:rPr>
          <w:spacing w:val="-21"/>
        </w:rPr>
        <w:t xml:space="preserve"> </w:t>
      </w:r>
      <w:r>
        <w:t>location.</w:t>
      </w:r>
    </w:p>
    <w:p w14:paraId="33F8427E" w14:textId="77777777" w:rsidR="008F4998" w:rsidRDefault="00123B39">
      <w:pPr>
        <w:pStyle w:val="ListParagraph"/>
        <w:numPr>
          <w:ilvl w:val="0"/>
          <w:numId w:val="1"/>
        </w:numPr>
        <w:tabs>
          <w:tab w:val="left" w:pos="839"/>
        </w:tabs>
        <w:ind w:right="904"/>
      </w:pPr>
      <w:r>
        <w:t xml:space="preserve">The DEER2020 UES values for “new” are provided for “Any” PA; however, the weights table is indexed by specific PAs. Hence, for “new”, the weights of all the PAs were combined in each </w:t>
      </w:r>
      <w:r>
        <w:lastRenderedPageBreak/>
        <w:t>climate zone that intersects the service areas of more than one</w:t>
      </w:r>
      <w:r>
        <w:rPr>
          <w:spacing w:val="-11"/>
        </w:rPr>
        <w:t xml:space="preserve"> </w:t>
      </w:r>
      <w:r>
        <w:t>PA.</w:t>
      </w:r>
    </w:p>
    <w:p w14:paraId="561BBD8E" w14:textId="77777777" w:rsidR="008F4998" w:rsidRDefault="00123B39">
      <w:pPr>
        <w:pStyle w:val="ListParagraph"/>
        <w:numPr>
          <w:ilvl w:val="0"/>
          <w:numId w:val="1"/>
        </w:numPr>
        <w:tabs>
          <w:tab w:val="left" w:pos="839"/>
        </w:tabs>
        <w:ind w:right="611"/>
      </w:pPr>
      <w:r>
        <w:t>The DEER2020 UES values for “old, ex, recent” are provided for each specific PA (SCE, PGE, SDG), so there are multiple UES entries in each climate zone that intersects more than one PA service area. For example, “ex” vintage UES for CZ15 are provided for SCE, PGE, and SDG. In such cases the corresponding PA specific weights from Step 1 were</w:t>
      </w:r>
      <w:r>
        <w:rPr>
          <w:spacing w:val="-13"/>
        </w:rPr>
        <w:t xml:space="preserve"> </w:t>
      </w:r>
      <w:r>
        <w:t>applied.</w:t>
      </w:r>
    </w:p>
    <w:p w14:paraId="0143CC01" w14:textId="5C30F807" w:rsidR="008F4998" w:rsidRDefault="00123B39">
      <w:pPr>
        <w:pStyle w:val="ListParagraph"/>
        <w:numPr>
          <w:ilvl w:val="0"/>
          <w:numId w:val="1"/>
        </w:numPr>
        <w:tabs>
          <w:tab w:val="left" w:pos="839"/>
        </w:tabs>
        <w:ind w:left="837" w:right="651"/>
      </w:pPr>
      <w:r>
        <w:t xml:space="preserve">For ease of implementation the UES values for “old” </w:t>
      </w:r>
      <w:r>
        <w:rPr>
          <w:spacing w:val="-2"/>
        </w:rPr>
        <w:t xml:space="preserve">and </w:t>
      </w:r>
      <w:r>
        <w:t xml:space="preserve">“ex” were consolidated using weighted average into “ex”, and “rec” </w:t>
      </w:r>
      <w:r w:rsidR="006B2933">
        <w:t>was</w:t>
      </w:r>
      <w:r>
        <w:rPr>
          <w:spacing w:val="-1"/>
        </w:rPr>
        <w:t xml:space="preserve"> </w:t>
      </w:r>
      <w:r>
        <w:t>removed.</w:t>
      </w:r>
      <w:r w:rsidR="006B2933">
        <w:t xml:space="preserve"> </w:t>
      </w:r>
    </w:p>
    <w:p w14:paraId="72CCA34E" w14:textId="321C092D" w:rsidR="006B2933" w:rsidRDefault="006B2933" w:rsidP="00012DF5">
      <w:pPr>
        <w:pStyle w:val="ListParagraph"/>
        <w:numPr>
          <w:ilvl w:val="0"/>
          <w:numId w:val="1"/>
        </w:numPr>
        <w:tabs>
          <w:tab w:val="left" w:pos="840"/>
        </w:tabs>
        <w:ind w:left="837" w:right="651"/>
      </w:pPr>
      <w:r>
        <w:t>Finally, using the above steps, weighted average energy and demand UES were calculated and presented as combinations for any PA; commercial (com) building type; ex and new vintages and all 16 CZs. Please refer to the calculation file</w:t>
      </w:r>
      <w:hyperlink w:anchor="_bookmark10" w:history="1">
        <w:r w:rsidRPr="00012DF5">
          <w:t>11</w:t>
        </w:r>
        <w:r>
          <w:t xml:space="preserve"> </w:t>
        </w:r>
      </w:hyperlink>
      <w:r>
        <w:t>for</w:t>
      </w:r>
      <w:r w:rsidRPr="00012DF5">
        <w:t xml:space="preserve"> </w:t>
      </w:r>
      <w:r>
        <w:t>details.</w:t>
      </w:r>
    </w:p>
    <w:p w14:paraId="5B2A155F" w14:textId="77777777" w:rsidR="00A2332D" w:rsidRDefault="00A2332D" w:rsidP="00A2332D"/>
    <w:p w14:paraId="06E9289B" w14:textId="3697D417" w:rsidR="00A2332D" w:rsidRDefault="00A2332D" w:rsidP="00A2332D">
      <w:r>
        <w:t>Note that the measure impacts were based on DEER2020 impact IDs “</w:t>
      </w:r>
      <w:proofErr w:type="spellStart"/>
      <w:r>
        <w:t>AStdWBkWh</w:t>
      </w:r>
      <w:proofErr w:type="spellEnd"/>
      <w:r>
        <w:t>” for energy, “</w:t>
      </w:r>
      <w:proofErr w:type="spellStart"/>
      <w:r>
        <w:t>AStdWBkW</w:t>
      </w:r>
      <w:proofErr w:type="spellEnd"/>
      <w:r>
        <w:t>” for peak demand, and “</w:t>
      </w:r>
      <w:proofErr w:type="spellStart"/>
      <w:r>
        <w:t>AstdWBtherm</w:t>
      </w:r>
      <w:proofErr w:type="spellEnd"/>
      <w:r>
        <w:t xml:space="preserve">” for fuel consumption; for all nonresidential building types and all 16 California climate zones. </w:t>
      </w:r>
    </w:p>
    <w:p w14:paraId="79B05729" w14:textId="7D0CB3CE" w:rsidR="00A2332D" w:rsidRDefault="00A2332D" w:rsidP="00A2332D"/>
    <w:p w14:paraId="1937DF62" w14:textId="77777777" w:rsidR="00A2332D" w:rsidRDefault="00A2332D" w:rsidP="00A2332D">
      <w:pPr>
        <w:pStyle w:val="Heading1"/>
      </w:pPr>
      <w:bookmarkStart w:id="25" w:name="_Toc57213961"/>
      <w:r>
        <w:rPr>
          <w:color w:val="CFAB79"/>
        </w:rPr>
        <w:t>PEAK ELECTRIC DEMAND REDUCTION (kW)</w:t>
      </w:r>
      <w:bookmarkEnd w:id="25"/>
    </w:p>
    <w:p w14:paraId="0F816CAD" w14:textId="77777777" w:rsidR="00A2332D" w:rsidRDefault="00A2332D" w:rsidP="00A2332D">
      <w:pPr>
        <w:pStyle w:val="BodyText"/>
        <w:spacing w:before="115"/>
        <w:ind w:left="119" w:right="709"/>
      </w:pPr>
      <w:r>
        <w:t>The peak demand reduction values for a water-cooled chiller were retrieved directly from the Database of Energy Efficient Resources (DEER). See Electric Savings for an explanation of the approach.</w:t>
      </w:r>
    </w:p>
    <w:p w14:paraId="7332D38E" w14:textId="77777777" w:rsidR="00A2332D" w:rsidRDefault="00A2332D" w:rsidP="00A2332D">
      <w:pPr>
        <w:pStyle w:val="BodyText"/>
      </w:pPr>
    </w:p>
    <w:p w14:paraId="702B6BE8" w14:textId="77777777" w:rsidR="00A2332D" w:rsidRDefault="00A2332D" w:rsidP="00A2332D">
      <w:pPr>
        <w:pStyle w:val="Heading1"/>
      </w:pPr>
      <w:bookmarkStart w:id="26" w:name="_Toc57213962"/>
      <w:r>
        <w:rPr>
          <w:color w:val="CFAB79"/>
        </w:rPr>
        <w:t>GAS SAVINGS (Therms)</w:t>
      </w:r>
      <w:bookmarkEnd w:id="26"/>
    </w:p>
    <w:p w14:paraId="4CD79971" w14:textId="77777777" w:rsidR="00A2332D" w:rsidRDefault="00A2332D" w:rsidP="00A2332D">
      <w:pPr>
        <w:pStyle w:val="BodyText"/>
        <w:spacing w:before="115"/>
        <w:ind w:left="120"/>
      </w:pPr>
      <w:r>
        <w:t>Not applicable.</w:t>
      </w:r>
    </w:p>
    <w:p w14:paraId="6B5AE609" w14:textId="77777777" w:rsidR="00A2332D" w:rsidRDefault="00A2332D" w:rsidP="00012DF5"/>
    <w:p w14:paraId="3ADB56D9" w14:textId="77777777" w:rsidR="008F4998" w:rsidRDefault="00123B39">
      <w:pPr>
        <w:pStyle w:val="Heading1"/>
      </w:pPr>
      <w:bookmarkStart w:id="27" w:name="_bookmark9"/>
      <w:bookmarkStart w:id="28" w:name="_Toc57213963"/>
      <w:bookmarkEnd w:id="27"/>
      <w:r>
        <w:rPr>
          <w:color w:val="CFAB79"/>
        </w:rPr>
        <w:t>LIFE CYCLE</w:t>
      </w:r>
      <w:bookmarkEnd w:id="28"/>
    </w:p>
    <w:p w14:paraId="0B9F8838" w14:textId="77777777" w:rsidR="008F4998" w:rsidRDefault="00123B39">
      <w:pPr>
        <w:pStyle w:val="BodyText"/>
        <w:spacing w:before="115"/>
        <w:ind w:left="119" w:right="490"/>
      </w:pPr>
      <w:r>
        <w:t>Effective useful life (EUL) is an estimate of the median number of years that a measure installed through a program is still in place and operable. Remaining useful life (RUL) is an estimate of the median number of years that a technology or piece of equipment replaced or altered by an energy efficiency program would have remained in service and operational had the program intervention not caused the replacement or alteration.</w:t>
      </w:r>
    </w:p>
    <w:p w14:paraId="7064072D" w14:textId="2F295812" w:rsidR="008F4998" w:rsidRDefault="00123B39" w:rsidP="00A2332D">
      <w:pPr>
        <w:pStyle w:val="BodyText"/>
        <w:spacing w:before="121"/>
        <w:ind w:left="119" w:right="604"/>
        <w:rPr>
          <w:sz w:val="20"/>
        </w:rPr>
      </w:pPr>
      <w:r>
        <w:t>The EUL and RUL specified for the water-cooled chiller measure are presented below. The estimated lifetime of a water-cooled chiller was derived as the median of estimates reported in various retention studies conducted in California. (A New England study reported an estimated life of 23 years</w:t>
      </w:r>
      <w:hyperlink w:anchor="_bookmark11" w:history="1">
        <w:r>
          <w:rPr>
            <w:vertAlign w:val="superscript"/>
          </w:rPr>
          <w:t>12</w:t>
        </w:r>
        <w:r>
          <w:t xml:space="preserve"> </w:t>
        </w:r>
      </w:hyperlink>
      <w:r>
        <w:t>that was not accounted for in the EUL adopted for this measure, due to the 20-year cap imposed by the California Public Utilities Commission.</w:t>
      </w:r>
      <w:hyperlink w:anchor="_bookmark12" w:history="1">
        <w:r>
          <w:rPr>
            <w:vertAlign w:val="superscript"/>
          </w:rPr>
          <w:t>13</w:t>
        </w:r>
      </w:hyperlink>
      <w:r>
        <w:t>) Note that RUL is only applicable for add-on equipment and is not applicable for this measure.</w:t>
      </w:r>
    </w:p>
    <w:p w14:paraId="48744BA6" w14:textId="77777777" w:rsidR="008F4998" w:rsidRDefault="008F4998">
      <w:pPr>
        <w:pStyle w:val="BodyText"/>
        <w:rPr>
          <w:sz w:val="20"/>
        </w:rPr>
      </w:pPr>
    </w:p>
    <w:p w14:paraId="3086F459" w14:textId="77777777" w:rsidR="008F4998" w:rsidRDefault="008F4998">
      <w:pPr>
        <w:pStyle w:val="BodyText"/>
        <w:rPr>
          <w:sz w:val="20"/>
        </w:rPr>
      </w:pPr>
    </w:p>
    <w:p w14:paraId="4458DA64" w14:textId="77777777" w:rsidR="008F4998" w:rsidRDefault="008F4998">
      <w:pPr>
        <w:pStyle w:val="BodyText"/>
        <w:rPr>
          <w:sz w:val="20"/>
        </w:rPr>
      </w:pPr>
    </w:p>
    <w:p w14:paraId="1FBF02ED" w14:textId="77777777" w:rsidR="008F4998" w:rsidRDefault="008F4998">
      <w:pPr>
        <w:pStyle w:val="BodyText"/>
        <w:rPr>
          <w:sz w:val="20"/>
        </w:rPr>
      </w:pPr>
    </w:p>
    <w:p w14:paraId="7DDFF458" w14:textId="77777777" w:rsidR="008F4998" w:rsidRDefault="008F4998">
      <w:pPr>
        <w:pStyle w:val="BodyText"/>
        <w:rPr>
          <w:sz w:val="20"/>
        </w:rPr>
      </w:pPr>
    </w:p>
    <w:p w14:paraId="13ADC14B" w14:textId="77777777" w:rsidR="008F4998" w:rsidRDefault="008F4998">
      <w:pPr>
        <w:pStyle w:val="BodyText"/>
        <w:rPr>
          <w:sz w:val="20"/>
        </w:rPr>
      </w:pPr>
    </w:p>
    <w:p w14:paraId="0BDD0E53" w14:textId="77777777" w:rsidR="008F4998" w:rsidRDefault="007E4F56">
      <w:pPr>
        <w:pStyle w:val="BodyText"/>
        <w:spacing w:before="6"/>
        <w:rPr>
          <w:sz w:val="13"/>
        </w:rPr>
      </w:pPr>
      <w:r>
        <w:pict w14:anchorId="65EE810B">
          <v:shape id="_x0000_s1027" style="position:absolute;margin-left:1in;margin-top:10.6pt;width:2in;height:.1pt;z-index:-251653120;mso-wrap-distance-left:0;mso-wrap-distance-right:0;mso-position-horizontal-relative:page" coordorigin="1440,212" coordsize="2880,0" path="m1440,212r2880,e" filled="f" strokeweight=".72pt">
            <v:path arrowok="t"/>
            <w10:wrap type="topAndBottom" anchorx="page"/>
          </v:shape>
        </w:pict>
      </w:r>
    </w:p>
    <w:p w14:paraId="3A7B42D8" w14:textId="77777777" w:rsidR="008F4998" w:rsidRDefault="008F4998">
      <w:pPr>
        <w:pStyle w:val="BodyText"/>
        <w:rPr>
          <w:sz w:val="20"/>
        </w:rPr>
      </w:pPr>
    </w:p>
    <w:p w14:paraId="25C03741" w14:textId="77777777" w:rsidR="008F4998" w:rsidRDefault="008F4998">
      <w:pPr>
        <w:pStyle w:val="BodyText"/>
        <w:spacing w:before="9"/>
        <w:rPr>
          <w:sz w:val="21"/>
        </w:rPr>
      </w:pPr>
    </w:p>
    <w:p w14:paraId="5A1489D6" w14:textId="5E9002AD" w:rsidR="008F4998" w:rsidRDefault="00123B39">
      <w:pPr>
        <w:spacing w:before="69"/>
        <w:ind w:left="120"/>
        <w:rPr>
          <w:sz w:val="18"/>
        </w:rPr>
      </w:pPr>
      <w:bookmarkStart w:id="29" w:name="_bookmark10"/>
      <w:bookmarkEnd w:id="29"/>
      <w:r>
        <w:rPr>
          <w:position w:val="5"/>
          <w:sz w:val="12"/>
        </w:rPr>
        <w:t xml:space="preserve">11 </w:t>
      </w:r>
      <w:r>
        <w:rPr>
          <w:sz w:val="18"/>
        </w:rPr>
        <w:t>Southern California Edison (SCE). 2019. “SHWC005-0</w:t>
      </w:r>
      <w:r w:rsidR="00CD19FE">
        <w:rPr>
          <w:sz w:val="18"/>
        </w:rPr>
        <w:t>2</w:t>
      </w:r>
      <w:r>
        <w:rPr>
          <w:sz w:val="18"/>
        </w:rPr>
        <w:t xml:space="preserve"> Water-cooled chiller analysis.xlsx.”</w:t>
      </w:r>
    </w:p>
    <w:p w14:paraId="60F8ACAF" w14:textId="77777777" w:rsidR="008F4998" w:rsidRDefault="00123B39">
      <w:pPr>
        <w:spacing w:before="121"/>
        <w:ind w:left="120" w:right="562" w:hanging="1"/>
        <w:rPr>
          <w:i/>
          <w:sz w:val="18"/>
        </w:rPr>
      </w:pPr>
      <w:bookmarkStart w:id="30" w:name="_bookmark11"/>
      <w:bookmarkEnd w:id="30"/>
      <w:r>
        <w:rPr>
          <w:position w:val="5"/>
          <w:sz w:val="12"/>
        </w:rPr>
        <w:t xml:space="preserve">12 </w:t>
      </w:r>
      <w:r>
        <w:rPr>
          <w:sz w:val="18"/>
        </w:rPr>
        <w:t xml:space="preserve">GDS Associates, Inc. 2007. </w:t>
      </w:r>
      <w:r>
        <w:rPr>
          <w:i/>
          <w:sz w:val="18"/>
        </w:rPr>
        <w:t xml:space="preserve">Measure Life Report Residential and Commercial/Industrial Lighting and HVAC Measures. Prepared for the New England State Program Working Group (SPWG). </w:t>
      </w:r>
    </w:p>
    <w:p w14:paraId="3F059C87" w14:textId="77777777" w:rsidR="008F4998" w:rsidRDefault="00123B39">
      <w:pPr>
        <w:spacing w:before="120"/>
        <w:ind w:left="120"/>
        <w:rPr>
          <w:sz w:val="18"/>
        </w:rPr>
      </w:pPr>
      <w:bookmarkStart w:id="31" w:name="_bookmark12"/>
      <w:bookmarkEnd w:id="31"/>
      <w:r>
        <w:rPr>
          <w:position w:val="5"/>
          <w:sz w:val="12"/>
        </w:rPr>
        <w:t xml:space="preserve">13 </w:t>
      </w:r>
      <w:r>
        <w:rPr>
          <w:sz w:val="18"/>
        </w:rPr>
        <w:t xml:space="preserve">California Public Utilities Commission (CPUC), Energy Division. 2003. </w:t>
      </w:r>
      <w:r>
        <w:rPr>
          <w:i/>
          <w:sz w:val="18"/>
        </w:rPr>
        <w:t xml:space="preserve">Energy Efficiency Policy Manual v 2.0. </w:t>
      </w:r>
      <w:r>
        <w:rPr>
          <w:sz w:val="18"/>
        </w:rPr>
        <w:t>Page 16.</w:t>
      </w:r>
    </w:p>
    <w:p w14:paraId="5552B08C" w14:textId="77777777" w:rsidR="008F4998" w:rsidRDefault="008F4998">
      <w:pPr>
        <w:rPr>
          <w:sz w:val="18"/>
        </w:rPr>
        <w:sectPr w:rsidR="008F4998">
          <w:pgSz w:w="12240" w:h="15840"/>
          <w:pgMar w:top="1220" w:right="940" w:bottom="1320" w:left="1320" w:header="858" w:footer="1129" w:gutter="0"/>
          <w:cols w:space="720"/>
        </w:sectPr>
      </w:pPr>
    </w:p>
    <w:p w14:paraId="604BCBF7" w14:textId="77777777" w:rsidR="008F4998" w:rsidRDefault="008F4998">
      <w:pPr>
        <w:pStyle w:val="BodyText"/>
        <w:rPr>
          <w:sz w:val="20"/>
        </w:rPr>
      </w:pPr>
    </w:p>
    <w:p w14:paraId="56DCAC27" w14:textId="77777777" w:rsidR="008F4998" w:rsidRDefault="00123B39">
      <w:pPr>
        <w:spacing w:before="59"/>
        <w:ind w:left="120"/>
        <w:rPr>
          <w:sz w:val="20"/>
        </w:rPr>
      </w:pPr>
      <w:r>
        <w:rPr>
          <w:sz w:val="20"/>
        </w:rPr>
        <w:t>Effective Useful Life and Remaining Useful Life</w:t>
      </w:r>
    </w:p>
    <w:p w14:paraId="6AC543CF" w14:textId="77777777" w:rsidR="008F4998" w:rsidRDefault="008F4998">
      <w:pPr>
        <w:pStyle w:val="BodyText"/>
        <w:spacing w:before="2"/>
        <w:rPr>
          <w:sz w:val="6"/>
        </w:rPr>
      </w:pPr>
    </w:p>
    <w:tbl>
      <w:tblPr>
        <w:tblW w:w="0" w:type="auto"/>
        <w:tblInd w:w="12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1980"/>
        <w:gridCol w:w="1440"/>
        <w:gridCol w:w="6014"/>
      </w:tblGrid>
      <w:tr w:rsidR="008F4998" w14:paraId="092CE69A" w14:textId="77777777">
        <w:trPr>
          <w:trHeight w:val="244"/>
        </w:trPr>
        <w:tc>
          <w:tcPr>
            <w:tcW w:w="1980" w:type="dxa"/>
            <w:shd w:val="clear" w:color="auto" w:fill="F1F1F1"/>
          </w:tcPr>
          <w:p w14:paraId="2CC74EC4" w14:textId="77777777" w:rsidR="008F4998" w:rsidRDefault="00123B39">
            <w:pPr>
              <w:pStyle w:val="TableParagraph"/>
              <w:spacing w:line="223" w:lineRule="exact"/>
              <w:ind w:left="573"/>
              <w:rPr>
                <w:sz w:val="20"/>
              </w:rPr>
            </w:pPr>
            <w:r>
              <w:rPr>
                <w:sz w:val="20"/>
              </w:rPr>
              <w:t>Parameter</w:t>
            </w:r>
          </w:p>
        </w:tc>
        <w:tc>
          <w:tcPr>
            <w:tcW w:w="1440" w:type="dxa"/>
            <w:shd w:val="clear" w:color="auto" w:fill="F1F1F1"/>
          </w:tcPr>
          <w:p w14:paraId="752584B3" w14:textId="77777777" w:rsidR="008F4998" w:rsidRDefault="00123B39">
            <w:pPr>
              <w:pStyle w:val="TableParagraph"/>
              <w:spacing w:line="223" w:lineRule="exact"/>
              <w:ind w:left="0" w:right="485"/>
              <w:jc w:val="right"/>
              <w:rPr>
                <w:sz w:val="20"/>
              </w:rPr>
            </w:pPr>
            <w:r>
              <w:rPr>
                <w:sz w:val="20"/>
              </w:rPr>
              <w:t>Value</w:t>
            </w:r>
          </w:p>
        </w:tc>
        <w:tc>
          <w:tcPr>
            <w:tcW w:w="6014" w:type="dxa"/>
            <w:shd w:val="clear" w:color="auto" w:fill="F1F1F1"/>
          </w:tcPr>
          <w:p w14:paraId="3B60BC84" w14:textId="77777777" w:rsidR="008F4998" w:rsidRDefault="00123B39">
            <w:pPr>
              <w:pStyle w:val="TableParagraph"/>
              <w:spacing w:line="223" w:lineRule="exact"/>
              <w:ind w:left="2712" w:right="2700"/>
              <w:jc w:val="center"/>
              <w:rPr>
                <w:sz w:val="20"/>
              </w:rPr>
            </w:pPr>
            <w:r>
              <w:rPr>
                <w:sz w:val="20"/>
              </w:rPr>
              <w:t>Source</w:t>
            </w:r>
          </w:p>
        </w:tc>
      </w:tr>
      <w:tr w:rsidR="008F4998" w14:paraId="50677725" w14:textId="77777777">
        <w:trPr>
          <w:trHeight w:val="2766"/>
        </w:trPr>
        <w:tc>
          <w:tcPr>
            <w:tcW w:w="1980" w:type="dxa"/>
          </w:tcPr>
          <w:p w14:paraId="1A9762D6" w14:textId="77777777" w:rsidR="008F4998" w:rsidRDefault="008F4998">
            <w:pPr>
              <w:pStyle w:val="TableParagraph"/>
              <w:spacing w:before="0"/>
              <w:ind w:left="0"/>
              <w:rPr>
                <w:sz w:val="20"/>
              </w:rPr>
            </w:pPr>
          </w:p>
          <w:p w14:paraId="3CB76AC2" w14:textId="77777777" w:rsidR="008F4998" w:rsidRDefault="008F4998">
            <w:pPr>
              <w:pStyle w:val="TableParagraph"/>
              <w:spacing w:before="0"/>
              <w:ind w:left="0"/>
              <w:rPr>
                <w:sz w:val="20"/>
              </w:rPr>
            </w:pPr>
          </w:p>
          <w:p w14:paraId="63876519" w14:textId="77777777" w:rsidR="008F4998" w:rsidRDefault="008F4998">
            <w:pPr>
              <w:pStyle w:val="TableParagraph"/>
              <w:spacing w:before="0"/>
              <w:ind w:left="0"/>
              <w:rPr>
                <w:sz w:val="20"/>
              </w:rPr>
            </w:pPr>
          </w:p>
          <w:p w14:paraId="5C3E5B01" w14:textId="77777777" w:rsidR="008F4998" w:rsidRDefault="008F4998">
            <w:pPr>
              <w:pStyle w:val="TableParagraph"/>
              <w:spacing w:before="0"/>
              <w:ind w:left="0"/>
              <w:rPr>
                <w:sz w:val="20"/>
              </w:rPr>
            </w:pPr>
          </w:p>
          <w:p w14:paraId="5F3616EB" w14:textId="77777777" w:rsidR="008F4998" w:rsidRDefault="008F4998">
            <w:pPr>
              <w:pStyle w:val="TableParagraph"/>
              <w:spacing w:before="6"/>
              <w:ind w:left="0"/>
              <w:rPr>
                <w:sz w:val="23"/>
              </w:rPr>
            </w:pPr>
          </w:p>
          <w:p w14:paraId="391A223E" w14:textId="77777777" w:rsidR="008F4998" w:rsidRDefault="00123B39">
            <w:pPr>
              <w:pStyle w:val="TableParagraph"/>
              <w:spacing w:before="0"/>
              <w:rPr>
                <w:sz w:val="20"/>
              </w:rPr>
            </w:pPr>
            <w:r>
              <w:rPr>
                <w:sz w:val="20"/>
              </w:rPr>
              <w:t>EUL (</w:t>
            </w:r>
            <w:proofErr w:type="spellStart"/>
            <w:r>
              <w:rPr>
                <w:sz w:val="20"/>
              </w:rPr>
              <w:t>yrs</w:t>
            </w:r>
            <w:proofErr w:type="spellEnd"/>
            <w:r>
              <w:rPr>
                <w:sz w:val="20"/>
              </w:rPr>
              <w:t>) – measure</w:t>
            </w:r>
          </w:p>
        </w:tc>
        <w:tc>
          <w:tcPr>
            <w:tcW w:w="1440" w:type="dxa"/>
          </w:tcPr>
          <w:p w14:paraId="3AA07B71" w14:textId="77777777" w:rsidR="008F4998" w:rsidRDefault="008F4998">
            <w:pPr>
              <w:pStyle w:val="TableParagraph"/>
              <w:spacing w:before="0"/>
              <w:ind w:left="0"/>
              <w:rPr>
                <w:sz w:val="20"/>
              </w:rPr>
            </w:pPr>
          </w:p>
          <w:p w14:paraId="39AC6C80" w14:textId="77777777" w:rsidR="008F4998" w:rsidRDefault="008F4998">
            <w:pPr>
              <w:pStyle w:val="TableParagraph"/>
              <w:spacing w:before="0"/>
              <w:ind w:left="0"/>
              <w:rPr>
                <w:sz w:val="20"/>
              </w:rPr>
            </w:pPr>
          </w:p>
          <w:p w14:paraId="26CB4B29" w14:textId="77777777" w:rsidR="008F4998" w:rsidRDefault="008F4998">
            <w:pPr>
              <w:pStyle w:val="TableParagraph"/>
              <w:spacing w:before="0"/>
              <w:ind w:left="0"/>
              <w:rPr>
                <w:sz w:val="20"/>
              </w:rPr>
            </w:pPr>
          </w:p>
          <w:p w14:paraId="600F2382" w14:textId="77777777" w:rsidR="008F4998" w:rsidRDefault="008F4998">
            <w:pPr>
              <w:pStyle w:val="TableParagraph"/>
              <w:spacing w:before="0"/>
              <w:ind w:left="0"/>
              <w:rPr>
                <w:sz w:val="20"/>
              </w:rPr>
            </w:pPr>
          </w:p>
          <w:p w14:paraId="3FD2143C" w14:textId="77777777" w:rsidR="008F4998" w:rsidRDefault="008F4998">
            <w:pPr>
              <w:pStyle w:val="TableParagraph"/>
              <w:spacing w:before="6"/>
              <w:ind w:left="0"/>
              <w:rPr>
                <w:sz w:val="23"/>
              </w:rPr>
            </w:pPr>
          </w:p>
          <w:p w14:paraId="795F0BBF" w14:textId="77777777" w:rsidR="008F4998" w:rsidRDefault="00123B39">
            <w:pPr>
              <w:pStyle w:val="TableParagraph"/>
              <w:spacing w:before="0"/>
              <w:ind w:left="0" w:right="408"/>
              <w:jc w:val="right"/>
              <w:rPr>
                <w:sz w:val="20"/>
              </w:rPr>
            </w:pPr>
            <w:r>
              <w:rPr>
                <w:w w:val="95"/>
                <w:sz w:val="20"/>
              </w:rPr>
              <w:t>20.0</w:t>
            </w:r>
          </w:p>
        </w:tc>
        <w:tc>
          <w:tcPr>
            <w:tcW w:w="6014" w:type="dxa"/>
          </w:tcPr>
          <w:p w14:paraId="4E52A94E" w14:textId="77777777" w:rsidR="008F4998" w:rsidRDefault="00123B39">
            <w:pPr>
              <w:pStyle w:val="TableParagraph"/>
              <w:spacing w:before="61"/>
              <w:ind w:left="114" w:right="130"/>
              <w:rPr>
                <w:sz w:val="18"/>
              </w:rPr>
            </w:pPr>
            <w:r>
              <w:rPr>
                <w:sz w:val="18"/>
              </w:rPr>
              <w:t xml:space="preserve">San Diego Gas &amp; Electric (SDG&amp;E), Marketing Programs &amp; Planning. 2004. </w:t>
            </w:r>
            <w:r>
              <w:rPr>
                <w:i/>
                <w:sz w:val="18"/>
              </w:rPr>
              <w:t>1994 &amp; 1995 Commercial Energy Efficiency Incentives Ninth Year Retention Evaluation</w:t>
            </w:r>
            <w:r>
              <w:rPr>
                <w:sz w:val="18"/>
              </w:rPr>
              <w:t>. Study ID Nos. 925 &amp; 961.</w:t>
            </w:r>
          </w:p>
          <w:p w14:paraId="5435E62F" w14:textId="77777777" w:rsidR="008F4998" w:rsidRDefault="00123B39">
            <w:pPr>
              <w:pStyle w:val="TableParagraph"/>
              <w:spacing w:before="61"/>
              <w:ind w:left="114" w:right="130"/>
              <w:rPr>
                <w:sz w:val="18"/>
              </w:rPr>
            </w:pPr>
            <w:r>
              <w:rPr>
                <w:sz w:val="18"/>
              </w:rPr>
              <w:t xml:space="preserve">Southern California Edison Company. 2006. </w:t>
            </w:r>
            <w:r>
              <w:rPr>
                <w:i/>
                <w:sz w:val="18"/>
              </w:rPr>
              <w:t xml:space="preserve">Southern California Edison Commercial/ Industrial/ Agricultural Energy Efficiency Incentives Program Ninth Year Retention Study. </w:t>
            </w:r>
            <w:r>
              <w:rPr>
                <w:sz w:val="18"/>
              </w:rPr>
              <w:t xml:space="preserve">CEC Study ID #558 </w:t>
            </w:r>
            <w:proofErr w:type="spellStart"/>
            <w:r>
              <w:rPr>
                <w:sz w:val="18"/>
              </w:rPr>
              <w:t>Calmac</w:t>
            </w:r>
            <w:proofErr w:type="spellEnd"/>
            <w:r>
              <w:rPr>
                <w:sz w:val="18"/>
              </w:rPr>
              <w:t xml:space="preserve"> Study ID: SCE 0243.01.</w:t>
            </w:r>
          </w:p>
          <w:p w14:paraId="32CC728A" w14:textId="77777777" w:rsidR="008F4998" w:rsidRDefault="00123B39">
            <w:pPr>
              <w:pStyle w:val="TableParagraph"/>
              <w:spacing w:before="58" w:line="261" w:lineRule="auto"/>
              <w:ind w:right="130" w:hanging="1"/>
              <w:rPr>
                <w:sz w:val="18"/>
              </w:rPr>
            </w:pPr>
            <w:r>
              <w:rPr>
                <w:sz w:val="18"/>
              </w:rPr>
              <w:t xml:space="preserve">ADM Associates, Inc. 2003. </w:t>
            </w:r>
            <w:r>
              <w:rPr>
                <w:i/>
                <w:sz w:val="18"/>
              </w:rPr>
              <w:t>Southern California Edison Commercial/Industrial/Agricultural Energy Efficiency Incentives Program Retention Study</w:t>
            </w:r>
            <w:r>
              <w:rPr>
                <w:sz w:val="18"/>
              </w:rPr>
              <w:t>. Prepared for Southern California Edison Company.</w:t>
            </w:r>
          </w:p>
          <w:p w14:paraId="6852ED53" w14:textId="77777777" w:rsidR="008F4998" w:rsidRDefault="00123B39">
            <w:pPr>
              <w:pStyle w:val="TableParagraph"/>
              <w:spacing w:before="50"/>
              <w:ind w:right="130"/>
              <w:rPr>
                <w:sz w:val="18"/>
              </w:rPr>
            </w:pPr>
            <w:r>
              <w:rPr>
                <w:sz w:val="18"/>
              </w:rPr>
              <w:t xml:space="preserve">San Diego Gas &amp; Electric. 2006. </w:t>
            </w:r>
            <w:r>
              <w:rPr>
                <w:i/>
                <w:sz w:val="18"/>
              </w:rPr>
              <w:t>1996 &amp; 1997 Nonresidential New Construction Program Ninth Year Retention Evaluation</w:t>
            </w:r>
            <w:r>
              <w:rPr>
                <w:sz w:val="18"/>
              </w:rPr>
              <w:t>. Study ID No. 1006.</w:t>
            </w:r>
          </w:p>
        </w:tc>
      </w:tr>
      <w:tr w:rsidR="008F4998" w14:paraId="0352A067" w14:textId="77777777">
        <w:trPr>
          <w:trHeight w:val="261"/>
        </w:trPr>
        <w:tc>
          <w:tcPr>
            <w:tcW w:w="1980" w:type="dxa"/>
          </w:tcPr>
          <w:p w14:paraId="2C52B928" w14:textId="77777777" w:rsidR="008F4998" w:rsidRDefault="00123B39">
            <w:pPr>
              <w:pStyle w:val="TableParagraph"/>
              <w:spacing w:before="8" w:line="233" w:lineRule="exact"/>
              <w:rPr>
                <w:sz w:val="20"/>
              </w:rPr>
            </w:pPr>
            <w:r>
              <w:rPr>
                <w:sz w:val="20"/>
              </w:rPr>
              <w:t>RUL (</w:t>
            </w:r>
            <w:proofErr w:type="spellStart"/>
            <w:r>
              <w:rPr>
                <w:sz w:val="20"/>
              </w:rPr>
              <w:t>yrs</w:t>
            </w:r>
            <w:proofErr w:type="spellEnd"/>
            <w:r>
              <w:rPr>
                <w:sz w:val="20"/>
              </w:rPr>
              <w:t>)</w:t>
            </w:r>
          </w:p>
        </w:tc>
        <w:tc>
          <w:tcPr>
            <w:tcW w:w="1440" w:type="dxa"/>
          </w:tcPr>
          <w:p w14:paraId="7C9610E3" w14:textId="77777777" w:rsidR="008F4998" w:rsidRDefault="00123B39">
            <w:pPr>
              <w:pStyle w:val="TableParagraph"/>
              <w:spacing w:before="8" w:line="233" w:lineRule="exact"/>
              <w:ind w:left="0" w:right="408"/>
              <w:jc w:val="right"/>
              <w:rPr>
                <w:sz w:val="20"/>
              </w:rPr>
            </w:pPr>
            <w:r>
              <w:rPr>
                <w:w w:val="95"/>
                <w:sz w:val="20"/>
              </w:rPr>
              <w:t>n/a</w:t>
            </w:r>
          </w:p>
        </w:tc>
        <w:tc>
          <w:tcPr>
            <w:tcW w:w="6014" w:type="dxa"/>
          </w:tcPr>
          <w:p w14:paraId="2412E11B" w14:textId="77777777" w:rsidR="008F4998" w:rsidRDefault="00123B39">
            <w:pPr>
              <w:pStyle w:val="TableParagraph"/>
              <w:spacing w:before="20"/>
              <w:rPr>
                <w:sz w:val="18"/>
              </w:rPr>
            </w:pPr>
            <w:r>
              <w:rPr>
                <w:sz w:val="18"/>
              </w:rPr>
              <w:t>-</w:t>
            </w:r>
          </w:p>
        </w:tc>
      </w:tr>
    </w:tbl>
    <w:p w14:paraId="13E04FDC" w14:textId="77777777" w:rsidR="008F4998" w:rsidRDefault="008F4998">
      <w:pPr>
        <w:pStyle w:val="BodyText"/>
        <w:rPr>
          <w:sz w:val="20"/>
        </w:rPr>
      </w:pPr>
    </w:p>
    <w:p w14:paraId="1F64667F" w14:textId="77777777" w:rsidR="008F4998" w:rsidRDefault="008F4998">
      <w:pPr>
        <w:pStyle w:val="BodyText"/>
        <w:spacing w:before="5"/>
      </w:pPr>
    </w:p>
    <w:p w14:paraId="69BCC9C3" w14:textId="77777777" w:rsidR="008F4998" w:rsidRDefault="00123B39">
      <w:pPr>
        <w:pStyle w:val="Heading1"/>
        <w:spacing w:before="1"/>
      </w:pPr>
      <w:bookmarkStart w:id="32" w:name="_Toc57213964"/>
      <w:r>
        <w:rPr>
          <w:color w:val="CFAB79"/>
        </w:rPr>
        <w:t>BASE CASE MATERIAL COST ($/UNIT)</w:t>
      </w:r>
      <w:bookmarkEnd w:id="32"/>
    </w:p>
    <w:p w14:paraId="159795ED" w14:textId="7F28FB61" w:rsidR="008F4998" w:rsidRDefault="008F4998">
      <w:pPr>
        <w:pStyle w:val="BodyText"/>
      </w:pPr>
    </w:p>
    <w:p w14:paraId="554635B2" w14:textId="0186DB97" w:rsidR="00A2332D" w:rsidRDefault="00A2332D">
      <w:pPr>
        <w:pStyle w:val="BodyText"/>
      </w:pPr>
    </w:p>
    <w:p w14:paraId="59E748DB" w14:textId="738EC806" w:rsidR="00A2332D" w:rsidRDefault="00A2332D" w:rsidP="00012DF5">
      <w:pPr>
        <w:ind w:left="120"/>
      </w:pPr>
      <w:r w:rsidRPr="004E7880">
        <w:t xml:space="preserve">The </w:t>
      </w:r>
      <w:r>
        <w:t>material</w:t>
      </w:r>
      <w:r w:rsidRPr="004E7880">
        <w:t xml:space="preserve"> cost data for baseline and measure case </w:t>
      </w:r>
      <w:r>
        <w:t>water</w:t>
      </w:r>
      <w:r w:rsidRPr="004E7880">
        <w:t xml:space="preserve"> -cooled chiller</w:t>
      </w:r>
      <w:r>
        <w:t>s</w:t>
      </w:r>
      <w:r w:rsidRPr="004E7880">
        <w:t xml:space="preserve"> was gathered from two equipment manufacturers who also participate in Upstream HVAC program. This data was collected in October - November 2020 and includes the average equipment cost per ton for the two capacity ranges and three efficiency tiers (baseline, Tier 1 and Tier 2). The average of the two manufactures cost was used as the average equipment cost.</w:t>
      </w:r>
      <w:r>
        <w:t xml:space="preserve"> See the cost calculation</w:t>
      </w:r>
      <w:r>
        <w:rPr>
          <w:rStyle w:val="FootnoteReference"/>
        </w:rPr>
        <w:footnoteReference w:id="2"/>
      </w:r>
      <w:r>
        <w:t xml:space="preserve"> for details.  </w:t>
      </w:r>
    </w:p>
    <w:p w14:paraId="67FBBED2" w14:textId="6240A389" w:rsidR="00A71F95" w:rsidRDefault="008542E5">
      <w:pPr>
        <w:pStyle w:val="BodyText"/>
        <w:spacing w:before="121"/>
        <w:ind w:left="119" w:right="587"/>
      </w:pPr>
      <w:r>
        <w:t>The manufacturers were not able to provide a full set of data for water-</w:t>
      </w:r>
      <w:proofErr w:type="gramStart"/>
      <w:r>
        <w:t>cooled  chiller</w:t>
      </w:r>
      <w:proofErr w:type="gramEnd"/>
      <w:r w:rsidR="00BB2AD3">
        <w:t xml:space="preserve"> offerings</w:t>
      </w:r>
      <w:r>
        <w:t xml:space="preserve"> due to </w:t>
      </w:r>
      <w:r w:rsidR="00A2332D">
        <w:t xml:space="preserve">transaction of </w:t>
      </w:r>
      <w:r>
        <w:t xml:space="preserve">equipment </w:t>
      </w:r>
      <w:r w:rsidR="00BB2AD3">
        <w:t>gaps at some high efficiency levels. To support a full map of cost information, a mixture of extrapolation and a reliance on the previous versions of the workpapers’ costing (from 2016-2017) were used.</w:t>
      </w:r>
    </w:p>
    <w:p w14:paraId="2FF4C19D" w14:textId="77777777" w:rsidR="008F4998" w:rsidRDefault="008F4998">
      <w:pPr>
        <w:pStyle w:val="BodyText"/>
        <w:spacing w:before="8"/>
        <w:rPr>
          <w:sz w:val="20"/>
        </w:rPr>
      </w:pPr>
    </w:p>
    <w:p w14:paraId="5BB46D3D" w14:textId="77777777" w:rsidR="008F4998" w:rsidRDefault="00123B39">
      <w:pPr>
        <w:pStyle w:val="Heading1"/>
      </w:pPr>
      <w:bookmarkStart w:id="33" w:name="_Toc57213965"/>
      <w:r>
        <w:rPr>
          <w:color w:val="CFAB79"/>
        </w:rPr>
        <w:t>MEASURE CASE MATERIAL COST ($/UNIT)</w:t>
      </w:r>
      <w:bookmarkEnd w:id="33"/>
    </w:p>
    <w:p w14:paraId="3C120F6C" w14:textId="77777777" w:rsidR="00DC676C" w:rsidRDefault="00DC676C" w:rsidP="00DC676C">
      <w:pPr>
        <w:ind w:firstLine="120"/>
      </w:pPr>
    </w:p>
    <w:p w14:paraId="3662E0FC" w14:textId="1BE67F00" w:rsidR="00DC676C" w:rsidRDefault="00DC676C" w:rsidP="00DC676C">
      <w:pPr>
        <w:ind w:firstLine="120"/>
      </w:pPr>
      <w:r>
        <w:t xml:space="preserve">Same methodology as base case material cost. </w:t>
      </w:r>
    </w:p>
    <w:p w14:paraId="74A2D187" w14:textId="254D2088" w:rsidR="00DC676C" w:rsidRDefault="00DC676C" w:rsidP="00DC676C">
      <w:pPr>
        <w:ind w:firstLine="120"/>
      </w:pPr>
    </w:p>
    <w:p w14:paraId="316748D2" w14:textId="77777777" w:rsidR="008F4998" w:rsidRDefault="00123B39">
      <w:pPr>
        <w:pStyle w:val="Heading1"/>
        <w:spacing w:before="211"/>
      </w:pPr>
      <w:bookmarkStart w:id="34" w:name="_bookmark13"/>
      <w:bookmarkStart w:id="35" w:name="_Toc57213966"/>
      <w:bookmarkEnd w:id="34"/>
      <w:r>
        <w:rPr>
          <w:color w:val="CFAB79"/>
        </w:rPr>
        <w:t>BASE CASE LABOR COST ($/UNIT)</w:t>
      </w:r>
      <w:bookmarkEnd w:id="35"/>
    </w:p>
    <w:p w14:paraId="62616A77" w14:textId="77777777" w:rsidR="008F4998" w:rsidRDefault="00123B39">
      <w:pPr>
        <w:pStyle w:val="BodyText"/>
        <w:spacing w:before="115"/>
        <w:ind w:left="119" w:right="560"/>
      </w:pPr>
      <w:r>
        <w:t>The labor cost is expected to be the same for the installations of base case and measure case equipment. Because the labor cost cancels out in the incremental measure cost calculation, the labor cost was not determined.</w:t>
      </w:r>
    </w:p>
    <w:p w14:paraId="4E3E50B0" w14:textId="77777777" w:rsidR="008F4998" w:rsidRDefault="008F4998">
      <w:pPr>
        <w:pStyle w:val="BodyText"/>
      </w:pPr>
    </w:p>
    <w:p w14:paraId="47AA5AA3" w14:textId="77777777" w:rsidR="008F4998" w:rsidRDefault="008F4998">
      <w:pPr>
        <w:pStyle w:val="BodyText"/>
        <w:spacing w:before="9"/>
        <w:rPr>
          <w:sz w:val="20"/>
        </w:rPr>
      </w:pPr>
    </w:p>
    <w:p w14:paraId="6D63EBDD" w14:textId="77777777" w:rsidR="008F4998" w:rsidRDefault="00123B39">
      <w:pPr>
        <w:pStyle w:val="Heading1"/>
      </w:pPr>
      <w:bookmarkStart w:id="36" w:name="_Toc57213967"/>
      <w:r>
        <w:rPr>
          <w:color w:val="CFAB79"/>
        </w:rPr>
        <w:t>MEASURE CASE LABOR COST ($/UNIT)</w:t>
      </w:r>
      <w:bookmarkEnd w:id="36"/>
    </w:p>
    <w:p w14:paraId="2D5C7685" w14:textId="77777777" w:rsidR="008F4998" w:rsidRDefault="00123B39">
      <w:pPr>
        <w:pStyle w:val="BodyText"/>
        <w:spacing w:before="115"/>
        <w:ind w:left="120" w:right="559"/>
      </w:pPr>
      <w:r>
        <w:t>The labor cost is expected to be the same for the installations of base case and measure case equipment. Because the labor cost cancels out in the incremental measure cost calculation, the labor cost was not determined.</w:t>
      </w:r>
    </w:p>
    <w:p w14:paraId="4F3BA242" w14:textId="77777777" w:rsidR="008F4998" w:rsidRDefault="008F4998">
      <w:pPr>
        <w:pStyle w:val="BodyText"/>
      </w:pPr>
    </w:p>
    <w:p w14:paraId="3DCCA4EE" w14:textId="77777777" w:rsidR="008F4998" w:rsidRDefault="008F4998">
      <w:pPr>
        <w:pStyle w:val="BodyText"/>
        <w:spacing w:before="6"/>
        <w:rPr>
          <w:sz w:val="20"/>
        </w:rPr>
      </w:pPr>
    </w:p>
    <w:p w14:paraId="6EE007F7" w14:textId="77777777" w:rsidR="008F4998" w:rsidRDefault="00123B39">
      <w:pPr>
        <w:pStyle w:val="Heading1"/>
      </w:pPr>
      <w:bookmarkStart w:id="37" w:name="_Toc57213968"/>
      <w:r>
        <w:rPr>
          <w:color w:val="CFAB79"/>
        </w:rPr>
        <w:t>NET-TO-GROSS (NTG)</w:t>
      </w:r>
      <w:bookmarkEnd w:id="37"/>
    </w:p>
    <w:p w14:paraId="430D30AE" w14:textId="77777777" w:rsidR="00627CA1" w:rsidRDefault="00123B39" w:rsidP="00627CA1">
      <w:pPr>
        <w:pStyle w:val="BodyText"/>
        <w:spacing w:before="115"/>
        <w:ind w:left="119" w:right="502"/>
      </w:pPr>
      <w:r>
        <w:t xml:space="preserve">The net-to-gross (NTG) ratio represents the portion of gross impacts that are determined to be directly attributed to a specific program intervention. </w:t>
      </w:r>
    </w:p>
    <w:p w14:paraId="3C56AED6" w14:textId="2E8EB8E4" w:rsidR="00627CA1" w:rsidRDefault="00627CA1" w:rsidP="00627CA1">
      <w:pPr>
        <w:pStyle w:val="BodyText"/>
        <w:spacing w:before="115"/>
        <w:ind w:left="119" w:right="502"/>
      </w:pPr>
      <w:r>
        <w:t>For midstream program, the</w:t>
      </w:r>
      <w:r w:rsidR="00123B39">
        <w:t xml:space="preserve"> NTG value is based on DEER NTG ID: </w:t>
      </w:r>
      <w:proofErr w:type="spellStart"/>
      <w:r w:rsidR="00144B80" w:rsidRPr="00144B80">
        <w:t>NonRes-sAll-mHVAC-WCchiller</w:t>
      </w:r>
      <w:proofErr w:type="spellEnd"/>
      <w:r>
        <w:t xml:space="preserve">, DEER2022 version and directed by Resolution E-5082 based on 2018 EM&amp;V results. This NTG is applicable to all non-residential water-cooled chillers. </w:t>
      </w:r>
    </w:p>
    <w:p w14:paraId="564E1DA0" w14:textId="69F0BD25" w:rsidR="00627CA1" w:rsidRDefault="00627CA1" w:rsidP="00627CA1">
      <w:pPr>
        <w:pStyle w:val="BodyText"/>
        <w:spacing w:before="115"/>
        <w:ind w:left="119" w:right="502"/>
      </w:pPr>
      <w:r>
        <w:t xml:space="preserve">For downstream program, the </w:t>
      </w:r>
      <w:r w:rsidR="00BA086D">
        <w:t>NTG value is based on DEER NTG IDs: Com-Default&gt;2yrs and Ind-Default&gt;2yrs, DEER2019 version. This is further based upon the average of all NTG ratios for all evaluated 2006 – 2008 commercial and industrial programs, as documented in the 2011 DEER Update Study conducted by Itron, Inc. This sector average NTG (“default NTG”) is applicable to all energy efficiency measures that have been offered through commercial and industrial sector programs for more than two years and for which impact evaluation results are not available.</w:t>
      </w:r>
    </w:p>
    <w:p w14:paraId="35E7E4A6" w14:textId="647E2494" w:rsidR="00627CA1" w:rsidRDefault="00627CA1" w:rsidP="00627CA1">
      <w:pPr>
        <w:pStyle w:val="BodyText"/>
        <w:spacing w:before="115"/>
        <w:ind w:left="119" w:right="502"/>
      </w:pPr>
      <w:r>
        <w:t xml:space="preserve"> </w:t>
      </w:r>
    </w:p>
    <w:p w14:paraId="10354E2B" w14:textId="77777777" w:rsidR="008F4998" w:rsidRDefault="008F4998">
      <w:pPr>
        <w:pStyle w:val="BodyText"/>
        <w:spacing w:before="4"/>
        <w:rPr>
          <w:sz w:val="23"/>
        </w:rPr>
      </w:pPr>
    </w:p>
    <w:p w14:paraId="680490E6" w14:textId="77777777" w:rsidR="008F4998" w:rsidRDefault="00123B39">
      <w:pPr>
        <w:ind w:left="120"/>
        <w:rPr>
          <w:sz w:val="20"/>
        </w:rPr>
      </w:pPr>
      <w:r>
        <w:rPr>
          <w:sz w:val="20"/>
        </w:rPr>
        <w:t>Net-to-Gross Ratios</w:t>
      </w:r>
    </w:p>
    <w:p w14:paraId="1237BA20" w14:textId="77777777" w:rsidR="008F4998" w:rsidRDefault="008F4998">
      <w:pPr>
        <w:pStyle w:val="BodyText"/>
        <w:spacing w:before="3"/>
        <w:rPr>
          <w:sz w:val="6"/>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935"/>
        <w:gridCol w:w="1120"/>
        <w:gridCol w:w="5805"/>
      </w:tblGrid>
      <w:tr w:rsidR="008F4998" w14:paraId="442734CB" w14:textId="77777777" w:rsidTr="00437893">
        <w:trPr>
          <w:trHeight w:val="244"/>
        </w:trPr>
        <w:tc>
          <w:tcPr>
            <w:tcW w:w="2935" w:type="dxa"/>
            <w:shd w:val="clear" w:color="auto" w:fill="F1F1F1"/>
          </w:tcPr>
          <w:p w14:paraId="7EEC06AF" w14:textId="1BE772C1" w:rsidR="008F4998" w:rsidRDefault="00437893" w:rsidP="00437893">
            <w:pPr>
              <w:pStyle w:val="TableParagraph"/>
              <w:spacing w:line="223" w:lineRule="exact"/>
              <w:ind w:left="0" w:right="692"/>
              <w:jc w:val="center"/>
              <w:rPr>
                <w:sz w:val="20"/>
              </w:rPr>
            </w:pPr>
            <w:r>
              <w:rPr>
                <w:w w:val="95"/>
                <w:sz w:val="20"/>
              </w:rPr>
              <w:t>Parameter</w:t>
            </w:r>
          </w:p>
        </w:tc>
        <w:tc>
          <w:tcPr>
            <w:tcW w:w="1120" w:type="dxa"/>
            <w:shd w:val="clear" w:color="auto" w:fill="F1F1F1"/>
          </w:tcPr>
          <w:p w14:paraId="3FC95618" w14:textId="1B343A47" w:rsidR="008F4998" w:rsidRDefault="00437893" w:rsidP="00437893">
            <w:pPr>
              <w:pStyle w:val="TableParagraph"/>
              <w:spacing w:line="223" w:lineRule="exact"/>
              <w:ind w:right="509"/>
              <w:jc w:val="center"/>
              <w:rPr>
                <w:sz w:val="20"/>
              </w:rPr>
            </w:pPr>
            <w:r>
              <w:rPr>
                <w:sz w:val="20"/>
              </w:rPr>
              <w:t>Value</w:t>
            </w:r>
          </w:p>
        </w:tc>
        <w:tc>
          <w:tcPr>
            <w:tcW w:w="5805" w:type="dxa"/>
            <w:shd w:val="clear" w:color="auto" w:fill="F1F1F1"/>
          </w:tcPr>
          <w:p w14:paraId="29F8AD90" w14:textId="273EF96D" w:rsidR="008F4998" w:rsidRDefault="00437893" w:rsidP="00437893">
            <w:pPr>
              <w:pStyle w:val="TableParagraph"/>
              <w:spacing w:line="223" w:lineRule="exact"/>
              <w:ind w:right="2571"/>
              <w:jc w:val="center"/>
              <w:rPr>
                <w:sz w:val="20"/>
              </w:rPr>
            </w:pPr>
            <w:r>
              <w:rPr>
                <w:sz w:val="20"/>
              </w:rPr>
              <w:t>Source</w:t>
            </w:r>
          </w:p>
        </w:tc>
      </w:tr>
      <w:tr w:rsidR="008F4998" w14:paraId="5A77F922" w14:textId="77777777" w:rsidTr="00437893">
        <w:trPr>
          <w:trHeight w:val="441"/>
        </w:trPr>
        <w:tc>
          <w:tcPr>
            <w:tcW w:w="2935" w:type="dxa"/>
          </w:tcPr>
          <w:p w14:paraId="2F213487" w14:textId="11E21139" w:rsidR="008F4998" w:rsidRPr="00012DF5" w:rsidRDefault="00437893" w:rsidP="00012DF5">
            <w:pPr>
              <w:pStyle w:val="TableParagraph"/>
              <w:spacing w:before="99"/>
              <w:ind w:left="0" w:right="678"/>
              <w:rPr>
                <w:sz w:val="20"/>
                <w:highlight w:val="yellow"/>
              </w:rPr>
            </w:pPr>
            <w:r w:rsidRPr="00464E21">
              <w:rPr>
                <w:sz w:val="20"/>
              </w:rPr>
              <w:t xml:space="preserve">NTG </w:t>
            </w:r>
            <w:r>
              <w:rPr>
                <w:sz w:val="20"/>
              </w:rPr>
              <w:t>–</w:t>
            </w:r>
            <w:r w:rsidRPr="00464E21">
              <w:rPr>
                <w:sz w:val="20"/>
              </w:rPr>
              <w:t xml:space="preserve"> </w:t>
            </w:r>
            <w:r>
              <w:rPr>
                <w:sz w:val="20"/>
              </w:rPr>
              <w:t>nonresidential – midstream/upstream</w:t>
            </w:r>
          </w:p>
        </w:tc>
        <w:tc>
          <w:tcPr>
            <w:tcW w:w="1120" w:type="dxa"/>
          </w:tcPr>
          <w:p w14:paraId="27E8DE49" w14:textId="28BB85C9" w:rsidR="008F4998" w:rsidRPr="00437893" w:rsidRDefault="00437893" w:rsidP="00437893">
            <w:pPr>
              <w:pStyle w:val="TableParagraph"/>
              <w:spacing w:before="85"/>
              <w:ind w:right="506"/>
            </w:pPr>
            <w:r>
              <w:t>0.80</w:t>
            </w:r>
          </w:p>
        </w:tc>
        <w:tc>
          <w:tcPr>
            <w:tcW w:w="5805" w:type="dxa"/>
          </w:tcPr>
          <w:p w14:paraId="2BA455B0" w14:textId="2C234380" w:rsidR="008F4998" w:rsidRPr="00437893" w:rsidRDefault="00437893">
            <w:pPr>
              <w:pStyle w:val="TableParagraph"/>
              <w:spacing w:line="220" w:lineRule="atLeast"/>
              <w:ind w:left="116" w:right="183"/>
              <w:rPr>
                <w:sz w:val="18"/>
              </w:rPr>
            </w:pPr>
            <w:r w:rsidRPr="00437893">
              <w:rPr>
                <w:sz w:val="18"/>
              </w:rPr>
              <w:t>Resolution E-5082 (DEER2022 updates) based on 2018 EM&amp;V results. August 27, 2020</w:t>
            </w:r>
          </w:p>
        </w:tc>
      </w:tr>
      <w:tr w:rsidR="00BA086D" w14:paraId="4F20DFDE" w14:textId="77777777" w:rsidTr="00437893">
        <w:trPr>
          <w:trHeight w:val="441"/>
        </w:trPr>
        <w:tc>
          <w:tcPr>
            <w:tcW w:w="2935" w:type="dxa"/>
          </w:tcPr>
          <w:p w14:paraId="4BD013EB" w14:textId="4538885F" w:rsidR="00BA086D" w:rsidRPr="00012DF5" w:rsidRDefault="00BA086D" w:rsidP="00012DF5">
            <w:pPr>
              <w:pStyle w:val="TableParagraph"/>
              <w:spacing w:before="99"/>
              <w:ind w:left="0" w:right="678"/>
              <w:rPr>
                <w:sz w:val="20"/>
              </w:rPr>
            </w:pPr>
            <w:r w:rsidRPr="00012DF5">
              <w:rPr>
                <w:sz w:val="20"/>
              </w:rPr>
              <w:t xml:space="preserve">NTG </w:t>
            </w:r>
            <w:r>
              <w:rPr>
                <w:sz w:val="20"/>
              </w:rPr>
              <w:t>–</w:t>
            </w:r>
            <w:r w:rsidRPr="00012DF5">
              <w:rPr>
                <w:sz w:val="20"/>
              </w:rPr>
              <w:t xml:space="preserve"> commercial</w:t>
            </w:r>
            <w:r>
              <w:rPr>
                <w:sz w:val="20"/>
              </w:rPr>
              <w:t xml:space="preserve"> </w:t>
            </w:r>
            <w:r w:rsidR="00437893">
              <w:rPr>
                <w:sz w:val="20"/>
              </w:rPr>
              <w:t>–</w:t>
            </w:r>
            <w:r>
              <w:rPr>
                <w:sz w:val="20"/>
              </w:rPr>
              <w:t xml:space="preserve"> </w:t>
            </w:r>
            <w:r w:rsidR="00437893">
              <w:rPr>
                <w:sz w:val="20"/>
              </w:rPr>
              <w:t xml:space="preserve">downstream </w:t>
            </w:r>
          </w:p>
        </w:tc>
        <w:tc>
          <w:tcPr>
            <w:tcW w:w="1120" w:type="dxa"/>
          </w:tcPr>
          <w:p w14:paraId="0898FEA8" w14:textId="2F703C2E" w:rsidR="00BA086D" w:rsidRPr="00012DF5" w:rsidRDefault="00BA086D" w:rsidP="00437893">
            <w:pPr>
              <w:pStyle w:val="TableParagraph"/>
              <w:spacing w:before="85"/>
              <w:ind w:right="506"/>
            </w:pPr>
            <w:r w:rsidRPr="00012DF5">
              <w:t>0.60</w:t>
            </w:r>
          </w:p>
        </w:tc>
        <w:tc>
          <w:tcPr>
            <w:tcW w:w="5805" w:type="dxa"/>
          </w:tcPr>
          <w:p w14:paraId="706E362A" w14:textId="7FC18454" w:rsidR="00BA086D" w:rsidRPr="00012DF5" w:rsidRDefault="00BA086D" w:rsidP="00BA086D">
            <w:pPr>
              <w:pStyle w:val="TableParagraph"/>
              <w:spacing w:line="220" w:lineRule="atLeast"/>
              <w:ind w:left="116" w:right="183"/>
              <w:rPr>
                <w:sz w:val="18"/>
              </w:rPr>
            </w:pPr>
            <w:r w:rsidRPr="00012DF5">
              <w:rPr>
                <w:sz w:val="18"/>
              </w:rPr>
              <w:t xml:space="preserve">Itron, Inc. 2011. </w:t>
            </w:r>
            <w:r w:rsidRPr="00012DF5">
              <w:rPr>
                <w:i/>
                <w:sz w:val="18"/>
              </w:rPr>
              <w:t xml:space="preserve">DEER Database 2011 Update Documentation. </w:t>
            </w:r>
            <w:r w:rsidRPr="00012DF5">
              <w:rPr>
                <w:sz w:val="18"/>
              </w:rPr>
              <w:t>Prepared for the California Public Utilities Commission. Page 15-4 Table 15-3.</w:t>
            </w:r>
          </w:p>
        </w:tc>
      </w:tr>
      <w:tr w:rsidR="00BA086D" w14:paraId="13ED0816" w14:textId="77777777" w:rsidTr="00437893">
        <w:trPr>
          <w:trHeight w:val="441"/>
        </w:trPr>
        <w:tc>
          <w:tcPr>
            <w:tcW w:w="2935" w:type="dxa"/>
          </w:tcPr>
          <w:p w14:paraId="24C20302" w14:textId="09CBD42B" w:rsidR="00BA086D" w:rsidRPr="00012DF5" w:rsidRDefault="00BA086D" w:rsidP="00012DF5">
            <w:pPr>
              <w:pStyle w:val="TableParagraph"/>
              <w:spacing w:before="99"/>
              <w:ind w:left="0" w:right="678"/>
              <w:rPr>
                <w:sz w:val="20"/>
              </w:rPr>
            </w:pPr>
            <w:r w:rsidRPr="00012DF5">
              <w:rPr>
                <w:sz w:val="20"/>
              </w:rPr>
              <w:t xml:space="preserve">NTG </w:t>
            </w:r>
            <w:r w:rsidR="00437893">
              <w:rPr>
                <w:sz w:val="20"/>
              </w:rPr>
              <w:t>–</w:t>
            </w:r>
            <w:r w:rsidRPr="00012DF5">
              <w:rPr>
                <w:sz w:val="20"/>
              </w:rPr>
              <w:t xml:space="preserve"> industrial</w:t>
            </w:r>
            <w:r w:rsidR="00437893">
              <w:rPr>
                <w:sz w:val="20"/>
              </w:rPr>
              <w:t xml:space="preserve"> – downstream</w:t>
            </w:r>
          </w:p>
        </w:tc>
        <w:tc>
          <w:tcPr>
            <w:tcW w:w="1120" w:type="dxa"/>
          </w:tcPr>
          <w:p w14:paraId="41FA2297" w14:textId="5C73AA90" w:rsidR="00BA086D" w:rsidRPr="00012DF5" w:rsidRDefault="00BA086D" w:rsidP="00437893">
            <w:pPr>
              <w:pStyle w:val="TableParagraph"/>
              <w:spacing w:before="85"/>
              <w:ind w:right="506"/>
            </w:pPr>
            <w:r w:rsidRPr="00012DF5">
              <w:t>0.60</w:t>
            </w:r>
          </w:p>
        </w:tc>
        <w:tc>
          <w:tcPr>
            <w:tcW w:w="5805" w:type="dxa"/>
          </w:tcPr>
          <w:p w14:paraId="340DE3E8" w14:textId="5C634042" w:rsidR="00BA086D" w:rsidRPr="00012DF5" w:rsidRDefault="00BA086D" w:rsidP="00BA086D">
            <w:pPr>
              <w:pStyle w:val="TableParagraph"/>
              <w:spacing w:line="220" w:lineRule="atLeast"/>
              <w:ind w:left="116" w:right="183"/>
              <w:rPr>
                <w:sz w:val="18"/>
              </w:rPr>
            </w:pPr>
            <w:r w:rsidRPr="00012DF5">
              <w:rPr>
                <w:sz w:val="18"/>
              </w:rPr>
              <w:t xml:space="preserve">Itron, Inc. 2011. </w:t>
            </w:r>
            <w:r w:rsidRPr="00012DF5">
              <w:rPr>
                <w:i/>
                <w:sz w:val="18"/>
              </w:rPr>
              <w:t xml:space="preserve">DEER Database 2011 Update Documentation. </w:t>
            </w:r>
            <w:r w:rsidRPr="00012DF5">
              <w:rPr>
                <w:sz w:val="18"/>
              </w:rPr>
              <w:t>Prepared for the California Public Utilities Commission. Page 15-4 Table 15-3.</w:t>
            </w:r>
          </w:p>
        </w:tc>
      </w:tr>
    </w:tbl>
    <w:p w14:paraId="479D7008" w14:textId="77777777" w:rsidR="008F4998" w:rsidRDefault="008F4998">
      <w:pPr>
        <w:pStyle w:val="BodyText"/>
        <w:rPr>
          <w:sz w:val="20"/>
        </w:rPr>
      </w:pPr>
    </w:p>
    <w:p w14:paraId="7DDFC535" w14:textId="77777777" w:rsidR="008F4998" w:rsidRDefault="008F4998">
      <w:pPr>
        <w:pStyle w:val="BodyText"/>
        <w:spacing w:before="7"/>
      </w:pPr>
    </w:p>
    <w:p w14:paraId="0C9D8E73" w14:textId="77777777" w:rsidR="008F4998" w:rsidRDefault="00123B39">
      <w:pPr>
        <w:pStyle w:val="Heading1"/>
      </w:pPr>
      <w:bookmarkStart w:id="38" w:name="_Toc57213969"/>
      <w:r>
        <w:rPr>
          <w:color w:val="CFAB79"/>
        </w:rPr>
        <w:t>GROSS SAVINGS INSTALLATION ADJUSTMENT (GSIA)</w:t>
      </w:r>
      <w:bookmarkEnd w:id="38"/>
    </w:p>
    <w:p w14:paraId="136E7F90" w14:textId="77777777" w:rsidR="008F4998" w:rsidRDefault="00123B39">
      <w:pPr>
        <w:pStyle w:val="BodyText"/>
        <w:spacing w:before="115"/>
        <w:ind w:left="119" w:right="510"/>
      </w:pPr>
      <w:r>
        <w:t>The gross savings installation adjustment (GSIA) represents the ratio of the number of verified installations of the measure to the number of claimed installations reported by the utility. This factor varies by end use, sector, technology, application, and delivery method. This GSIA rate is the current “default” rate specified for measures for which an alternative GSIA has not been estimated and</w:t>
      </w:r>
      <w:r>
        <w:rPr>
          <w:spacing w:val="-36"/>
        </w:rPr>
        <w:t xml:space="preserve"> </w:t>
      </w:r>
      <w:r>
        <w:t>approved.</w:t>
      </w:r>
    </w:p>
    <w:p w14:paraId="11206A1E" w14:textId="77777777" w:rsidR="008F4998" w:rsidRDefault="008F4998">
      <w:pPr>
        <w:pStyle w:val="BodyText"/>
        <w:spacing w:before="1"/>
        <w:rPr>
          <w:sz w:val="23"/>
        </w:rPr>
      </w:pPr>
    </w:p>
    <w:p w14:paraId="2393BA38" w14:textId="77777777" w:rsidR="008F4998" w:rsidRDefault="00123B39">
      <w:pPr>
        <w:ind w:left="120"/>
        <w:rPr>
          <w:sz w:val="20"/>
        </w:rPr>
      </w:pPr>
      <w:r>
        <w:rPr>
          <w:sz w:val="20"/>
        </w:rPr>
        <w:t>Gross Savings Installation Adjustment Rates</w:t>
      </w:r>
    </w:p>
    <w:p w14:paraId="755BCE75" w14:textId="77777777" w:rsidR="008F4998" w:rsidRDefault="008F4998">
      <w:pPr>
        <w:pStyle w:val="BodyText"/>
        <w:spacing w:before="5"/>
        <w:rPr>
          <w:sz w:val="6"/>
        </w:rPr>
      </w:pPr>
    </w:p>
    <w:tbl>
      <w:tblPr>
        <w:tblW w:w="0" w:type="auto"/>
        <w:tblInd w:w="12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191"/>
        <w:gridCol w:w="1620"/>
        <w:gridCol w:w="5640"/>
      </w:tblGrid>
      <w:tr w:rsidR="008F4998" w14:paraId="3C3F3E79" w14:textId="77777777">
        <w:trPr>
          <w:trHeight w:val="244"/>
        </w:trPr>
        <w:tc>
          <w:tcPr>
            <w:tcW w:w="2191" w:type="dxa"/>
            <w:shd w:val="clear" w:color="auto" w:fill="F1F1F1"/>
          </w:tcPr>
          <w:p w14:paraId="5E0C4FB8" w14:textId="77777777" w:rsidR="008F4998" w:rsidRDefault="00123B39">
            <w:pPr>
              <w:pStyle w:val="TableParagraph"/>
              <w:spacing w:line="223" w:lineRule="exact"/>
              <w:rPr>
                <w:sz w:val="20"/>
              </w:rPr>
            </w:pPr>
            <w:r>
              <w:rPr>
                <w:sz w:val="20"/>
              </w:rPr>
              <w:t>Parameter</w:t>
            </w:r>
          </w:p>
        </w:tc>
        <w:tc>
          <w:tcPr>
            <w:tcW w:w="1620" w:type="dxa"/>
            <w:shd w:val="clear" w:color="auto" w:fill="F1F1F1"/>
          </w:tcPr>
          <w:p w14:paraId="195B315E" w14:textId="77777777" w:rsidR="008F4998" w:rsidRDefault="00123B39">
            <w:pPr>
              <w:pStyle w:val="TableParagraph"/>
              <w:spacing w:line="223" w:lineRule="exact"/>
              <w:ind w:left="562" w:right="555"/>
              <w:jc w:val="center"/>
              <w:rPr>
                <w:sz w:val="20"/>
              </w:rPr>
            </w:pPr>
            <w:r>
              <w:rPr>
                <w:sz w:val="20"/>
              </w:rPr>
              <w:t>Value</w:t>
            </w:r>
          </w:p>
        </w:tc>
        <w:tc>
          <w:tcPr>
            <w:tcW w:w="5640" w:type="dxa"/>
            <w:shd w:val="clear" w:color="auto" w:fill="F1F1F1"/>
          </w:tcPr>
          <w:p w14:paraId="5A81AFB9" w14:textId="77777777" w:rsidR="008F4998" w:rsidRDefault="00123B39">
            <w:pPr>
              <w:pStyle w:val="TableParagraph"/>
              <w:spacing w:line="223" w:lineRule="exact"/>
              <w:ind w:left="2522" w:right="2515"/>
              <w:jc w:val="center"/>
              <w:rPr>
                <w:sz w:val="20"/>
              </w:rPr>
            </w:pPr>
            <w:r>
              <w:rPr>
                <w:sz w:val="20"/>
              </w:rPr>
              <w:t>Source</w:t>
            </w:r>
          </w:p>
        </w:tc>
      </w:tr>
      <w:tr w:rsidR="008F4998" w14:paraId="1E2431B1" w14:textId="77777777">
        <w:trPr>
          <w:trHeight w:val="438"/>
        </w:trPr>
        <w:tc>
          <w:tcPr>
            <w:tcW w:w="2191" w:type="dxa"/>
          </w:tcPr>
          <w:p w14:paraId="614C81DF" w14:textId="77777777" w:rsidR="008F4998" w:rsidRDefault="00123B39">
            <w:pPr>
              <w:pStyle w:val="TableParagraph"/>
              <w:spacing w:before="97"/>
              <w:rPr>
                <w:sz w:val="20"/>
              </w:rPr>
            </w:pPr>
            <w:r>
              <w:rPr>
                <w:sz w:val="20"/>
              </w:rPr>
              <w:t>GSIA</w:t>
            </w:r>
          </w:p>
        </w:tc>
        <w:tc>
          <w:tcPr>
            <w:tcW w:w="1620" w:type="dxa"/>
          </w:tcPr>
          <w:p w14:paraId="4F1F20A7" w14:textId="77777777" w:rsidR="008F4998" w:rsidRDefault="00123B39">
            <w:pPr>
              <w:pStyle w:val="TableParagraph"/>
              <w:spacing w:before="97"/>
              <w:ind w:left="557" w:right="555"/>
              <w:jc w:val="center"/>
              <w:rPr>
                <w:sz w:val="20"/>
              </w:rPr>
            </w:pPr>
            <w:r>
              <w:rPr>
                <w:sz w:val="20"/>
              </w:rPr>
              <w:t>1.0</w:t>
            </w:r>
          </w:p>
        </w:tc>
        <w:tc>
          <w:tcPr>
            <w:tcW w:w="5640" w:type="dxa"/>
          </w:tcPr>
          <w:p w14:paraId="78347BEF" w14:textId="77777777" w:rsidR="008F4998" w:rsidRDefault="00123B39">
            <w:pPr>
              <w:pStyle w:val="TableParagraph"/>
              <w:spacing w:line="219" w:lineRule="exact"/>
              <w:ind w:left="112"/>
              <w:rPr>
                <w:sz w:val="18"/>
              </w:rPr>
            </w:pPr>
            <w:r>
              <w:rPr>
                <w:sz w:val="18"/>
              </w:rPr>
              <w:t>California Public Utilities Commission (CPUC), Energy Division. 2013.</w:t>
            </w:r>
          </w:p>
          <w:p w14:paraId="108374CA" w14:textId="77777777" w:rsidR="008F4998" w:rsidRDefault="00123B39">
            <w:pPr>
              <w:pStyle w:val="TableParagraph"/>
              <w:spacing w:before="0" w:line="199" w:lineRule="exact"/>
              <w:ind w:left="112"/>
              <w:rPr>
                <w:sz w:val="18"/>
              </w:rPr>
            </w:pPr>
            <w:r>
              <w:rPr>
                <w:i/>
                <w:sz w:val="18"/>
              </w:rPr>
              <w:t>Energy Efficiency Policy Manual Version 5</w:t>
            </w:r>
            <w:r>
              <w:rPr>
                <w:sz w:val="18"/>
              </w:rPr>
              <w:t>. Page 31.</w:t>
            </w:r>
          </w:p>
        </w:tc>
      </w:tr>
    </w:tbl>
    <w:p w14:paraId="6D9311A3" w14:textId="77777777" w:rsidR="008F4998" w:rsidRDefault="008F4998">
      <w:pPr>
        <w:pStyle w:val="BodyText"/>
        <w:rPr>
          <w:sz w:val="20"/>
        </w:rPr>
      </w:pPr>
    </w:p>
    <w:p w14:paraId="3E189F37" w14:textId="77777777" w:rsidR="008F4998" w:rsidRDefault="008F4998">
      <w:pPr>
        <w:pStyle w:val="BodyText"/>
        <w:spacing w:before="8"/>
        <w:rPr>
          <w:sz w:val="20"/>
        </w:rPr>
      </w:pPr>
    </w:p>
    <w:p w14:paraId="51A0C457" w14:textId="77777777" w:rsidR="008F4998" w:rsidRDefault="00123B39">
      <w:pPr>
        <w:pStyle w:val="Heading1"/>
      </w:pPr>
      <w:bookmarkStart w:id="39" w:name="_Toc57213970"/>
      <w:r>
        <w:rPr>
          <w:color w:val="CFAB79"/>
        </w:rPr>
        <w:t>NON-ENERGY IMPACTS</w:t>
      </w:r>
      <w:bookmarkEnd w:id="39"/>
    </w:p>
    <w:p w14:paraId="1F9922C3" w14:textId="77777777" w:rsidR="008F4998" w:rsidRDefault="00123B39">
      <w:pPr>
        <w:spacing w:before="117"/>
        <w:ind w:left="120"/>
        <w:rPr>
          <w:sz w:val="20"/>
        </w:rPr>
      </w:pPr>
      <w:r>
        <w:rPr>
          <w:sz w:val="20"/>
        </w:rPr>
        <w:t>Non-energy benefits for this measure have not been quantified.</w:t>
      </w:r>
    </w:p>
    <w:p w14:paraId="50D74E8F" w14:textId="77777777" w:rsidR="008F4998" w:rsidRDefault="008F4998">
      <w:pPr>
        <w:rPr>
          <w:sz w:val="20"/>
        </w:rPr>
        <w:sectPr w:rsidR="008F4998">
          <w:pgSz w:w="12240" w:h="15840"/>
          <w:pgMar w:top="1220" w:right="940" w:bottom="1320" w:left="1320" w:header="858" w:footer="1129" w:gutter="0"/>
          <w:cols w:space="720"/>
        </w:sectPr>
      </w:pPr>
    </w:p>
    <w:p w14:paraId="6EED94DF" w14:textId="77777777" w:rsidR="008F4998" w:rsidRDefault="008F4998">
      <w:pPr>
        <w:pStyle w:val="BodyText"/>
        <w:spacing w:before="2"/>
        <w:rPr>
          <w:sz w:val="21"/>
        </w:rPr>
      </w:pPr>
    </w:p>
    <w:p w14:paraId="2B750F72" w14:textId="77777777" w:rsidR="008F4998" w:rsidRDefault="00123B39">
      <w:pPr>
        <w:pStyle w:val="Heading1"/>
        <w:spacing w:before="52"/>
      </w:pPr>
      <w:bookmarkStart w:id="40" w:name="_Toc57213971"/>
      <w:r>
        <w:rPr>
          <w:color w:val="CFAB79"/>
        </w:rPr>
        <w:t>DEER DIFFERENCES ANALYSIS</w:t>
      </w:r>
      <w:bookmarkEnd w:id="40"/>
    </w:p>
    <w:p w14:paraId="44DE5990" w14:textId="77777777" w:rsidR="008F4998" w:rsidRDefault="00123B39">
      <w:pPr>
        <w:pStyle w:val="BodyText"/>
        <w:spacing w:before="115"/>
        <w:ind w:left="120" w:right="606"/>
      </w:pPr>
      <w:r>
        <w:t>This section provides a summary of inputs and methods from the Database of Energy Efficient Resources (DEER), and the rationale for inputs and methods that are not DEER-based.</w:t>
      </w:r>
    </w:p>
    <w:p w14:paraId="211EB84A" w14:textId="77777777" w:rsidR="008F4998" w:rsidRDefault="008F4998">
      <w:pPr>
        <w:pStyle w:val="BodyText"/>
        <w:spacing w:before="2"/>
        <w:rPr>
          <w:sz w:val="23"/>
        </w:rPr>
      </w:pPr>
    </w:p>
    <w:p w14:paraId="3290B398" w14:textId="77777777" w:rsidR="008F4998" w:rsidRDefault="00123B39">
      <w:pPr>
        <w:spacing w:before="1"/>
        <w:ind w:left="120"/>
        <w:rPr>
          <w:sz w:val="20"/>
        </w:rPr>
      </w:pPr>
      <w:r>
        <w:rPr>
          <w:sz w:val="20"/>
        </w:rPr>
        <w:t>DEER Difference Summary</w:t>
      </w:r>
    </w:p>
    <w:p w14:paraId="74469759" w14:textId="77777777" w:rsidR="008F4998" w:rsidRDefault="008F4998">
      <w:pPr>
        <w:pStyle w:val="BodyText"/>
        <w:spacing w:before="5"/>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592"/>
        <w:gridCol w:w="6943"/>
      </w:tblGrid>
      <w:tr w:rsidR="008F4998" w14:paraId="27C03E8C" w14:textId="77777777">
        <w:trPr>
          <w:trHeight w:val="282"/>
        </w:trPr>
        <w:tc>
          <w:tcPr>
            <w:tcW w:w="2592" w:type="dxa"/>
            <w:shd w:val="clear" w:color="auto" w:fill="F1F1F1"/>
          </w:tcPr>
          <w:p w14:paraId="532915F6" w14:textId="77777777" w:rsidR="008F4998" w:rsidRDefault="00123B39">
            <w:pPr>
              <w:pStyle w:val="TableParagraph"/>
              <w:spacing w:before="20" w:line="242" w:lineRule="exact"/>
              <w:rPr>
                <w:sz w:val="20"/>
              </w:rPr>
            </w:pPr>
            <w:r>
              <w:rPr>
                <w:sz w:val="20"/>
              </w:rPr>
              <w:t>DEER Item</w:t>
            </w:r>
          </w:p>
        </w:tc>
        <w:tc>
          <w:tcPr>
            <w:tcW w:w="6943" w:type="dxa"/>
            <w:shd w:val="clear" w:color="auto" w:fill="F1F1F1"/>
          </w:tcPr>
          <w:p w14:paraId="6A3C561B" w14:textId="77777777" w:rsidR="008F4998" w:rsidRDefault="00123B39">
            <w:pPr>
              <w:pStyle w:val="TableParagraph"/>
              <w:spacing w:before="20" w:line="242" w:lineRule="exact"/>
              <w:rPr>
                <w:sz w:val="20"/>
              </w:rPr>
            </w:pPr>
            <w:r>
              <w:rPr>
                <w:sz w:val="20"/>
              </w:rPr>
              <w:t>Comment / Used for Workpaper</w:t>
            </w:r>
          </w:p>
        </w:tc>
      </w:tr>
      <w:tr w:rsidR="008F4998" w14:paraId="029E16A4" w14:textId="77777777">
        <w:trPr>
          <w:trHeight w:val="285"/>
        </w:trPr>
        <w:tc>
          <w:tcPr>
            <w:tcW w:w="2592" w:type="dxa"/>
          </w:tcPr>
          <w:p w14:paraId="152C5A8D" w14:textId="77777777" w:rsidR="008F4998" w:rsidRDefault="00123B39">
            <w:pPr>
              <w:pStyle w:val="TableParagraph"/>
              <w:spacing w:before="23" w:line="242" w:lineRule="exact"/>
              <w:rPr>
                <w:sz w:val="20"/>
              </w:rPr>
            </w:pPr>
            <w:r>
              <w:rPr>
                <w:sz w:val="20"/>
              </w:rPr>
              <w:t>Modified DEER methodology</w:t>
            </w:r>
          </w:p>
        </w:tc>
        <w:tc>
          <w:tcPr>
            <w:tcW w:w="6943" w:type="dxa"/>
          </w:tcPr>
          <w:p w14:paraId="619A96F5" w14:textId="77777777" w:rsidR="008F4998" w:rsidRDefault="00123B39">
            <w:pPr>
              <w:pStyle w:val="TableParagraph"/>
              <w:spacing w:before="23" w:line="242" w:lineRule="exact"/>
              <w:ind w:left="114"/>
              <w:rPr>
                <w:sz w:val="20"/>
              </w:rPr>
            </w:pPr>
            <w:r>
              <w:rPr>
                <w:sz w:val="20"/>
              </w:rPr>
              <w:t>No</w:t>
            </w:r>
          </w:p>
        </w:tc>
      </w:tr>
      <w:tr w:rsidR="008F4998" w14:paraId="11E4F1E7" w14:textId="77777777">
        <w:trPr>
          <w:trHeight w:val="285"/>
        </w:trPr>
        <w:tc>
          <w:tcPr>
            <w:tcW w:w="2592" w:type="dxa"/>
          </w:tcPr>
          <w:p w14:paraId="05D738B2" w14:textId="77777777" w:rsidR="008F4998" w:rsidRDefault="00123B39">
            <w:pPr>
              <w:pStyle w:val="TableParagraph"/>
              <w:spacing w:before="20"/>
              <w:rPr>
                <w:sz w:val="20"/>
              </w:rPr>
            </w:pPr>
            <w:r>
              <w:rPr>
                <w:sz w:val="20"/>
              </w:rPr>
              <w:t>Scaled DEER measure</w:t>
            </w:r>
          </w:p>
        </w:tc>
        <w:tc>
          <w:tcPr>
            <w:tcW w:w="6943" w:type="dxa"/>
          </w:tcPr>
          <w:p w14:paraId="2CA6B11A" w14:textId="77777777" w:rsidR="008F4998" w:rsidRDefault="00123B39">
            <w:pPr>
              <w:pStyle w:val="TableParagraph"/>
              <w:spacing w:before="20"/>
              <w:ind w:left="114"/>
              <w:rPr>
                <w:sz w:val="20"/>
              </w:rPr>
            </w:pPr>
            <w:r>
              <w:rPr>
                <w:sz w:val="20"/>
              </w:rPr>
              <w:t>No</w:t>
            </w:r>
          </w:p>
        </w:tc>
      </w:tr>
      <w:tr w:rsidR="008F4998" w14:paraId="61DB7CDD" w14:textId="77777777">
        <w:trPr>
          <w:trHeight w:val="282"/>
        </w:trPr>
        <w:tc>
          <w:tcPr>
            <w:tcW w:w="2592" w:type="dxa"/>
          </w:tcPr>
          <w:p w14:paraId="1720EFBE" w14:textId="77777777" w:rsidR="008F4998" w:rsidRDefault="00123B39">
            <w:pPr>
              <w:pStyle w:val="TableParagraph"/>
              <w:spacing w:before="20" w:line="242" w:lineRule="exact"/>
              <w:rPr>
                <w:sz w:val="20"/>
              </w:rPr>
            </w:pPr>
            <w:r>
              <w:rPr>
                <w:sz w:val="20"/>
              </w:rPr>
              <w:t>DEER Base Case</w:t>
            </w:r>
          </w:p>
        </w:tc>
        <w:tc>
          <w:tcPr>
            <w:tcW w:w="6943" w:type="dxa"/>
          </w:tcPr>
          <w:p w14:paraId="659A0C6C" w14:textId="77777777" w:rsidR="008F4998" w:rsidRDefault="00123B39">
            <w:pPr>
              <w:pStyle w:val="TableParagraph"/>
              <w:spacing w:before="20" w:line="242" w:lineRule="exact"/>
              <w:ind w:left="114"/>
              <w:rPr>
                <w:sz w:val="20"/>
              </w:rPr>
            </w:pPr>
            <w:r>
              <w:rPr>
                <w:sz w:val="20"/>
              </w:rPr>
              <w:t>Yes</w:t>
            </w:r>
          </w:p>
        </w:tc>
      </w:tr>
      <w:tr w:rsidR="008F4998" w14:paraId="675EBA4B" w14:textId="77777777">
        <w:trPr>
          <w:trHeight w:val="285"/>
        </w:trPr>
        <w:tc>
          <w:tcPr>
            <w:tcW w:w="2592" w:type="dxa"/>
          </w:tcPr>
          <w:p w14:paraId="3C52028D" w14:textId="77777777" w:rsidR="008F4998" w:rsidRDefault="00123B39">
            <w:pPr>
              <w:pStyle w:val="TableParagraph"/>
              <w:spacing w:before="20"/>
              <w:rPr>
                <w:sz w:val="20"/>
              </w:rPr>
            </w:pPr>
            <w:r>
              <w:rPr>
                <w:sz w:val="20"/>
              </w:rPr>
              <w:t>DEER Measure Case</w:t>
            </w:r>
          </w:p>
        </w:tc>
        <w:tc>
          <w:tcPr>
            <w:tcW w:w="6943" w:type="dxa"/>
          </w:tcPr>
          <w:p w14:paraId="3138B404" w14:textId="77777777" w:rsidR="008F4998" w:rsidRDefault="00123B39">
            <w:pPr>
              <w:pStyle w:val="TableParagraph"/>
              <w:spacing w:before="20"/>
              <w:ind w:left="114"/>
              <w:rPr>
                <w:sz w:val="20"/>
              </w:rPr>
            </w:pPr>
            <w:r>
              <w:rPr>
                <w:sz w:val="20"/>
              </w:rPr>
              <w:t>Yes</w:t>
            </w:r>
          </w:p>
        </w:tc>
      </w:tr>
      <w:tr w:rsidR="008F4998" w14:paraId="6DADC998" w14:textId="77777777">
        <w:trPr>
          <w:trHeight w:val="282"/>
        </w:trPr>
        <w:tc>
          <w:tcPr>
            <w:tcW w:w="2592" w:type="dxa"/>
          </w:tcPr>
          <w:p w14:paraId="381DBBF8" w14:textId="77777777" w:rsidR="008F4998" w:rsidRDefault="00123B39">
            <w:pPr>
              <w:pStyle w:val="TableParagraph"/>
              <w:spacing w:before="20" w:line="242" w:lineRule="exact"/>
              <w:rPr>
                <w:sz w:val="20"/>
              </w:rPr>
            </w:pPr>
            <w:r>
              <w:rPr>
                <w:sz w:val="20"/>
              </w:rPr>
              <w:t>DEER Building Types</w:t>
            </w:r>
          </w:p>
        </w:tc>
        <w:tc>
          <w:tcPr>
            <w:tcW w:w="6943" w:type="dxa"/>
          </w:tcPr>
          <w:p w14:paraId="67C0E212" w14:textId="77777777" w:rsidR="008F4998" w:rsidRDefault="00123B39">
            <w:pPr>
              <w:pStyle w:val="TableParagraph"/>
              <w:spacing w:before="20" w:line="242" w:lineRule="exact"/>
              <w:ind w:left="114"/>
              <w:rPr>
                <w:sz w:val="20"/>
              </w:rPr>
            </w:pPr>
            <w:r>
              <w:rPr>
                <w:sz w:val="20"/>
              </w:rPr>
              <w:t>Yes</w:t>
            </w:r>
          </w:p>
        </w:tc>
      </w:tr>
      <w:tr w:rsidR="008F4998" w14:paraId="609B82CB" w14:textId="77777777">
        <w:trPr>
          <w:trHeight w:val="285"/>
        </w:trPr>
        <w:tc>
          <w:tcPr>
            <w:tcW w:w="2592" w:type="dxa"/>
          </w:tcPr>
          <w:p w14:paraId="3F1BAC21" w14:textId="77777777" w:rsidR="008F4998" w:rsidRDefault="00123B39">
            <w:pPr>
              <w:pStyle w:val="TableParagraph"/>
              <w:spacing w:before="20"/>
              <w:rPr>
                <w:sz w:val="20"/>
              </w:rPr>
            </w:pPr>
            <w:r>
              <w:rPr>
                <w:sz w:val="20"/>
              </w:rPr>
              <w:t>DEER Operating Hours</w:t>
            </w:r>
          </w:p>
        </w:tc>
        <w:tc>
          <w:tcPr>
            <w:tcW w:w="6943" w:type="dxa"/>
          </w:tcPr>
          <w:p w14:paraId="23A734A6" w14:textId="77777777" w:rsidR="008F4998" w:rsidRDefault="00123B39">
            <w:pPr>
              <w:pStyle w:val="TableParagraph"/>
              <w:spacing w:before="20"/>
              <w:ind w:left="114"/>
              <w:rPr>
                <w:sz w:val="20"/>
              </w:rPr>
            </w:pPr>
            <w:r>
              <w:rPr>
                <w:sz w:val="20"/>
              </w:rPr>
              <w:t>Yes</w:t>
            </w:r>
          </w:p>
        </w:tc>
      </w:tr>
      <w:tr w:rsidR="008F4998" w14:paraId="2D74E051" w14:textId="77777777">
        <w:trPr>
          <w:trHeight w:val="282"/>
        </w:trPr>
        <w:tc>
          <w:tcPr>
            <w:tcW w:w="2592" w:type="dxa"/>
          </w:tcPr>
          <w:p w14:paraId="48F59251" w14:textId="77777777" w:rsidR="008F4998" w:rsidRDefault="00123B39">
            <w:pPr>
              <w:pStyle w:val="TableParagraph"/>
              <w:spacing w:before="20" w:line="242" w:lineRule="exact"/>
              <w:rPr>
                <w:sz w:val="20"/>
              </w:rPr>
            </w:pPr>
            <w:r>
              <w:rPr>
                <w:sz w:val="20"/>
              </w:rPr>
              <w:t>DEER eQUEST Prototypes</w:t>
            </w:r>
          </w:p>
        </w:tc>
        <w:tc>
          <w:tcPr>
            <w:tcW w:w="6943" w:type="dxa"/>
          </w:tcPr>
          <w:p w14:paraId="0FFB0ED6" w14:textId="77777777" w:rsidR="008F4998" w:rsidRDefault="00123B39">
            <w:pPr>
              <w:pStyle w:val="TableParagraph"/>
              <w:spacing w:before="20" w:line="242" w:lineRule="exact"/>
              <w:ind w:left="114"/>
              <w:rPr>
                <w:sz w:val="20"/>
              </w:rPr>
            </w:pPr>
            <w:r>
              <w:rPr>
                <w:sz w:val="20"/>
              </w:rPr>
              <w:t>Yes</w:t>
            </w:r>
          </w:p>
        </w:tc>
      </w:tr>
      <w:tr w:rsidR="008F4998" w14:paraId="3426918F" w14:textId="77777777">
        <w:trPr>
          <w:trHeight w:val="285"/>
        </w:trPr>
        <w:tc>
          <w:tcPr>
            <w:tcW w:w="2592" w:type="dxa"/>
          </w:tcPr>
          <w:p w14:paraId="77CE3C38" w14:textId="77777777" w:rsidR="008F4998" w:rsidRDefault="00123B39">
            <w:pPr>
              <w:pStyle w:val="TableParagraph"/>
              <w:spacing w:before="20"/>
              <w:rPr>
                <w:sz w:val="20"/>
              </w:rPr>
            </w:pPr>
            <w:r>
              <w:rPr>
                <w:sz w:val="20"/>
              </w:rPr>
              <w:t>DEER Version</w:t>
            </w:r>
          </w:p>
        </w:tc>
        <w:tc>
          <w:tcPr>
            <w:tcW w:w="6943" w:type="dxa"/>
          </w:tcPr>
          <w:p w14:paraId="3DE92468" w14:textId="77777777" w:rsidR="008F4998" w:rsidRDefault="00123B39">
            <w:pPr>
              <w:pStyle w:val="TableParagraph"/>
              <w:spacing w:before="20"/>
              <w:ind w:left="114"/>
              <w:rPr>
                <w:sz w:val="20"/>
              </w:rPr>
            </w:pPr>
            <w:r>
              <w:rPr>
                <w:sz w:val="20"/>
              </w:rPr>
              <w:t>DEER 2020, READI v2.5.1</w:t>
            </w:r>
          </w:p>
        </w:tc>
      </w:tr>
      <w:tr w:rsidR="008F4998" w14:paraId="47414B6C" w14:textId="77777777">
        <w:trPr>
          <w:trHeight w:val="527"/>
        </w:trPr>
        <w:tc>
          <w:tcPr>
            <w:tcW w:w="2592" w:type="dxa"/>
          </w:tcPr>
          <w:p w14:paraId="46AAE461" w14:textId="77777777" w:rsidR="008F4998" w:rsidRDefault="00123B39">
            <w:pPr>
              <w:pStyle w:val="TableParagraph"/>
              <w:spacing w:before="20" w:line="240" w:lineRule="atLeast"/>
              <w:rPr>
                <w:sz w:val="20"/>
              </w:rPr>
            </w:pPr>
            <w:r>
              <w:rPr>
                <w:sz w:val="20"/>
              </w:rPr>
              <w:t>Reason for Deviation from DEER</w:t>
            </w:r>
          </w:p>
        </w:tc>
        <w:tc>
          <w:tcPr>
            <w:tcW w:w="6943" w:type="dxa"/>
          </w:tcPr>
          <w:p w14:paraId="25083761" w14:textId="77777777" w:rsidR="008F4998" w:rsidRDefault="00123B39">
            <w:pPr>
              <w:pStyle w:val="TableParagraph"/>
              <w:spacing w:before="20"/>
              <w:ind w:left="114"/>
              <w:rPr>
                <w:sz w:val="20"/>
              </w:rPr>
            </w:pPr>
            <w:r>
              <w:rPr>
                <w:sz w:val="20"/>
              </w:rPr>
              <w:t>n/a</w:t>
            </w:r>
          </w:p>
        </w:tc>
      </w:tr>
      <w:tr w:rsidR="008F4998" w14:paraId="4480DB10" w14:textId="77777777">
        <w:trPr>
          <w:trHeight w:val="7569"/>
        </w:trPr>
        <w:tc>
          <w:tcPr>
            <w:tcW w:w="2592" w:type="dxa"/>
          </w:tcPr>
          <w:p w14:paraId="2EF73724" w14:textId="77777777" w:rsidR="008F4998" w:rsidRDefault="00123B39">
            <w:pPr>
              <w:pStyle w:val="TableParagraph"/>
              <w:spacing w:before="20"/>
              <w:rPr>
                <w:sz w:val="20"/>
              </w:rPr>
            </w:pPr>
            <w:r>
              <w:rPr>
                <w:sz w:val="20"/>
              </w:rPr>
              <w:t>DEER Measure IDs Used</w:t>
            </w:r>
          </w:p>
        </w:tc>
        <w:tc>
          <w:tcPr>
            <w:tcW w:w="6943" w:type="dxa"/>
          </w:tcPr>
          <w:p w14:paraId="5D0B2FCD" w14:textId="77777777" w:rsidR="008F4998" w:rsidRDefault="00123B39">
            <w:pPr>
              <w:pStyle w:val="TableParagraph"/>
              <w:ind w:right="498"/>
              <w:rPr>
                <w:sz w:val="20"/>
              </w:rPr>
            </w:pPr>
            <w:r>
              <w:rPr>
                <w:w w:val="95"/>
                <w:sz w:val="20"/>
              </w:rPr>
              <w:t xml:space="preserve">NE-HVAC-Chlr-WtrCldCentChlr-Conv-1Cmp-lt150tons-0.591kwpton-0.374IPLV- </w:t>
            </w:r>
            <w:proofErr w:type="spellStart"/>
            <w:r>
              <w:rPr>
                <w:sz w:val="20"/>
              </w:rPr>
              <w:t>VarSpd-CndRlf</w:t>
            </w:r>
            <w:proofErr w:type="spellEnd"/>
          </w:p>
          <w:p w14:paraId="1135AF81" w14:textId="77777777" w:rsidR="008F4998" w:rsidRDefault="00123B39">
            <w:pPr>
              <w:pStyle w:val="TableParagraph"/>
              <w:ind w:left="114" w:right="498"/>
              <w:rPr>
                <w:sz w:val="20"/>
              </w:rPr>
            </w:pPr>
            <w:r>
              <w:rPr>
                <w:w w:val="95"/>
                <w:sz w:val="20"/>
              </w:rPr>
              <w:t xml:space="preserve">NE-HVAC-Chlr-WtrCldCentChlr-Conv-1Cmp-lt150tons-0.626kwpton-0.396IPLV- </w:t>
            </w:r>
            <w:proofErr w:type="spellStart"/>
            <w:r>
              <w:rPr>
                <w:sz w:val="20"/>
              </w:rPr>
              <w:t>VarSpd-CndRlf</w:t>
            </w:r>
            <w:proofErr w:type="spellEnd"/>
          </w:p>
          <w:p w14:paraId="539AAE25" w14:textId="77777777" w:rsidR="008F4998" w:rsidRDefault="00123B39">
            <w:pPr>
              <w:pStyle w:val="TableParagraph"/>
              <w:spacing w:before="0"/>
              <w:ind w:left="113" w:right="338"/>
              <w:rPr>
                <w:sz w:val="20"/>
              </w:rPr>
            </w:pPr>
            <w:r>
              <w:rPr>
                <w:w w:val="95"/>
                <w:sz w:val="20"/>
              </w:rPr>
              <w:t xml:space="preserve">NE-HVAC-Chlr-WtrCldCentChlr-Conv-1Cmp-150to299tons-0.54kwpton-0.34IPLV- </w:t>
            </w:r>
            <w:proofErr w:type="spellStart"/>
            <w:r>
              <w:rPr>
                <w:sz w:val="20"/>
              </w:rPr>
              <w:t>VarSpd-CndRlf</w:t>
            </w:r>
            <w:proofErr w:type="spellEnd"/>
          </w:p>
          <w:p w14:paraId="7017A9D0" w14:textId="77777777" w:rsidR="008F4998" w:rsidRDefault="00123B39">
            <w:pPr>
              <w:pStyle w:val="TableParagraph"/>
              <w:spacing w:before="0"/>
              <w:ind w:left="113" w:right="238"/>
              <w:rPr>
                <w:sz w:val="20"/>
              </w:rPr>
            </w:pPr>
            <w:r>
              <w:rPr>
                <w:w w:val="95"/>
                <w:sz w:val="20"/>
              </w:rPr>
              <w:t xml:space="preserve">NE-HVAC-Chlr-WtrCldCentChlr-Conv-1Cmp-150to299tons-0.572kwpton-0.36IPLV- </w:t>
            </w:r>
            <w:proofErr w:type="spellStart"/>
            <w:r>
              <w:rPr>
                <w:sz w:val="20"/>
              </w:rPr>
              <w:t>VarSpd-CndRlf</w:t>
            </w:r>
            <w:proofErr w:type="spellEnd"/>
          </w:p>
          <w:p w14:paraId="56DA91BD" w14:textId="77777777" w:rsidR="008F4998" w:rsidRDefault="00123B39">
            <w:pPr>
              <w:pStyle w:val="TableParagraph"/>
              <w:spacing w:before="0"/>
              <w:ind w:left="112" w:right="138"/>
              <w:rPr>
                <w:sz w:val="20"/>
              </w:rPr>
            </w:pPr>
            <w:r>
              <w:rPr>
                <w:w w:val="95"/>
                <w:sz w:val="20"/>
              </w:rPr>
              <w:t xml:space="preserve">NE-HVAC-Chlr-WtrCldCentChlr-Conv-1Cmp-300to399tons-0.506kwpton-0.332IPLV- </w:t>
            </w:r>
            <w:proofErr w:type="spellStart"/>
            <w:r>
              <w:rPr>
                <w:sz w:val="20"/>
              </w:rPr>
              <w:t>VarSpd-CndRlf</w:t>
            </w:r>
            <w:proofErr w:type="spellEnd"/>
          </w:p>
          <w:p w14:paraId="1A15DF32" w14:textId="77777777" w:rsidR="008F4998" w:rsidRDefault="00123B39">
            <w:pPr>
              <w:pStyle w:val="TableParagraph"/>
              <w:spacing w:before="0"/>
              <w:ind w:left="112" w:right="138"/>
              <w:rPr>
                <w:sz w:val="20"/>
              </w:rPr>
            </w:pPr>
            <w:r>
              <w:rPr>
                <w:w w:val="95"/>
                <w:sz w:val="20"/>
              </w:rPr>
              <w:t xml:space="preserve">NE-HVAC-Chlr-WtrCldCentChlr-Conv-1Cmp-300to399tons-0.536kwpton-0.351IPLV- </w:t>
            </w:r>
            <w:proofErr w:type="spellStart"/>
            <w:r>
              <w:rPr>
                <w:sz w:val="20"/>
              </w:rPr>
              <w:t>VarSpd-CndRlf</w:t>
            </w:r>
            <w:proofErr w:type="spellEnd"/>
          </w:p>
          <w:p w14:paraId="54204B58" w14:textId="77777777" w:rsidR="008F4998" w:rsidRDefault="00123B39">
            <w:pPr>
              <w:pStyle w:val="TableParagraph"/>
              <w:spacing w:before="0"/>
              <w:ind w:left="111" w:right="138"/>
              <w:rPr>
                <w:sz w:val="20"/>
              </w:rPr>
            </w:pPr>
            <w:r>
              <w:rPr>
                <w:w w:val="95"/>
                <w:sz w:val="20"/>
              </w:rPr>
              <w:t xml:space="preserve">NE-HVAC-Chlr-WtrCldCentChlr-Conv-1Cmp-400to599tons-0.497kwpton-0.323IPLV- </w:t>
            </w:r>
            <w:proofErr w:type="spellStart"/>
            <w:r>
              <w:rPr>
                <w:sz w:val="20"/>
              </w:rPr>
              <w:t>VarSpd-CndRlf</w:t>
            </w:r>
            <w:proofErr w:type="spellEnd"/>
          </w:p>
          <w:p w14:paraId="75F74210" w14:textId="77777777" w:rsidR="008F4998" w:rsidRDefault="00123B39">
            <w:pPr>
              <w:pStyle w:val="TableParagraph"/>
              <w:spacing w:before="0"/>
              <w:ind w:left="111" w:right="139"/>
              <w:rPr>
                <w:sz w:val="20"/>
              </w:rPr>
            </w:pPr>
            <w:r>
              <w:rPr>
                <w:w w:val="95"/>
                <w:sz w:val="20"/>
              </w:rPr>
              <w:t xml:space="preserve">NE-HVAC-Chlr-WtrCldCentChlr-Conv-1Cmp-400to599tons-0.527kwpton-0.342IPLV- </w:t>
            </w:r>
            <w:proofErr w:type="spellStart"/>
            <w:r>
              <w:rPr>
                <w:sz w:val="20"/>
              </w:rPr>
              <w:t>VarSpd-CndRlf</w:t>
            </w:r>
            <w:proofErr w:type="spellEnd"/>
          </w:p>
          <w:p w14:paraId="29AE4A83" w14:textId="77777777" w:rsidR="008F4998" w:rsidRDefault="00123B39">
            <w:pPr>
              <w:pStyle w:val="TableParagraph"/>
              <w:spacing w:before="0"/>
              <w:ind w:left="111" w:right="353"/>
              <w:rPr>
                <w:sz w:val="20"/>
              </w:rPr>
            </w:pPr>
            <w:r>
              <w:rPr>
                <w:w w:val="95"/>
                <w:sz w:val="20"/>
              </w:rPr>
              <w:t xml:space="preserve">NE-HVAC-Chlr-WtrCldCentChlr-Conv-1Cmp-gte600tons-0.497kwpton-0.323IPLV- </w:t>
            </w:r>
            <w:proofErr w:type="spellStart"/>
            <w:r>
              <w:rPr>
                <w:sz w:val="20"/>
              </w:rPr>
              <w:t>VarSpd-CndRlf</w:t>
            </w:r>
            <w:proofErr w:type="spellEnd"/>
          </w:p>
          <w:p w14:paraId="1E6D503E" w14:textId="77777777" w:rsidR="008F4998" w:rsidRDefault="00123B39">
            <w:pPr>
              <w:pStyle w:val="TableParagraph"/>
              <w:spacing w:before="0"/>
              <w:ind w:left="110" w:right="353"/>
              <w:rPr>
                <w:sz w:val="20"/>
              </w:rPr>
            </w:pPr>
            <w:r>
              <w:rPr>
                <w:w w:val="95"/>
                <w:sz w:val="20"/>
              </w:rPr>
              <w:t xml:space="preserve">NE-HVAC-Chlr-WtrCldCentChlr-Conv-1Cmp-gte600tons-0.527kwpton-0.342IPLV- </w:t>
            </w:r>
            <w:proofErr w:type="spellStart"/>
            <w:r>
              <w:rPr>
                <w:sz w:val="20"/>
              </w:rPr>
              <w:t>VarSpd-CndRlf</w:t>
            </w:r>
            <w:proofErr w:type="spellEnd"/>
          </w:p>
          <w:p w14:paraId="62AC2D64" w14:textId="77777777" w:rsidR="008F4998" w:rsidRDefault="00123B39">
            <w:pPr>
              <w:pStyle w:val="TableParagraph"/>
              <w:ind w:left="110" w:right="921"/>
              <w:rPr>
                <w:sz w:val="20"/>
              </w:rPr>
            </w:pPr>
            <w:r>
              <w:rPr>
                <w:w w:val="95"/>
                <w:sz w:val="20"/>
              </w:rPr>
              <w:t xml:space="preserve">NE-HVAC-Chlr-WtrCldScrewChlr-lt75tons-0.663kwpton-0.425IPLV-VarSpd </w:t>
            </w:r>
            <w:r>
              <w:rPr>
                <w:sz w:val="20"/>
              </w:rPr>
              <w:t>NE-HVAC-Chlr-WtrCldScrewChlr-lt75tons-0.702kwpton-0.45IPLV-VarSpd</w:t>
            </w:r>
          </w:p>
          <w:p w14:paraId="0256517D" w14:textId="77777777" w:rsidR="008F4998" w:rsidRDefault="00123B39">
            <w:pPr>
              <w:pStyle w:val="TableParagraph"/>
              <w:spacing w:before="0"/>
              <w:ind w:left="110" w:right="453"/>
              <w:rPr>
                <w:sz w:val="20"/>
              </w:rPr>
            </w:pPr>
            <w:r>
              <w:rPr>
                <w:w w:val="95"/>
                <w:sz w:val="20"/>
              </w:rPr>
              <w:t xml:space="preserve">NE-HVAC-Chlr-WtrCldScrewChlr-150to299tons-0.578kwpton-0.374IPLV-VarSpd NE-HVAC-Chlr-WtrCldScrewChlr-150to299tons-0.612kwpton-0.396IPLV-VarSpd NE-HVAC-Chlr-WtrCldScrewChlr-300to599tons-0.531kwpton-0.349IPLV-VarSpd NE-HVAC-Chlr-WtrCldScrewChlr-300to599tons-0.563kwpton-0.369IPLV-VarSpd </w:t>
            </w:r>
            <w:r>
              <w:rPr>
                <w:sz w:val="20"/>
              </w:rPr>
              <w:t>NE-HVAC-Chlr-WtrCldScrewChlr-75to149tons-0.638kwpton-0.417IPLV-VarSpd NE-HVAC-Chlr-WtrCldScrewChlr-75to149tons-0.675kwpton-0.441IPLV-VarSpd NE-HVAC-Chlr-WtrCldScrewChlr-gte600tons-0.497kwpton-0.323IPLV-VarSpd NE-HVAC-Chlr-WtrCldScrewChlr-gte600tons-0.527kwpton-0.342IPLV-VarSpd</w:t>
            </w:r>
          </w:p>
        </w:tc>
      </w:tr>
      <w:tr w:rsidR="008F4998" w14:paraId="17BEE51A" w14:textId="77777777" w:rsidTr="00012DF5">
        <w:trPr>
          <w:trHeight w:val="1434"/>
        </w:trPr>
        <w:tc>
          <w:tcPr>
            <w:tcW w:w="2592" w:type="dxa"/>
          </w:tcPr>
          <w:p w14:paraId="1E60C690" w14:textId="77777777" w:rsidR="008F4998" w:rsidRDefault="00123B39">
            <w:pPr>
              <w:pStyle w:val="TableParagraph"/>
              <w:spacing w:before="20"/>
              <w:rPr>
                <w:sz w:val="20"/>
              </w:rPr>
            </w:pPr>
            <w:r>
              <w:rPr>
                <w:sz w:val="20"/>
              </w:rPr>
              <w:lastRenderedPageBreak/>
              <w:t>NTG</w:t>
            </w:r>
          </w:p>
        </w:tc>
        <w:tc>
          <w:tcPr>
            <w:tcW w:w="6943" w:type="dxa"/>
          </w:tcPr>
          <w:p w14:paraId="7400695A" w14:textId="47A27220" w:rsidR="00437893" w:rsidRDefault="00123B39">
            <w:pPr>
              <w:pStyle w:val="TableParagraph"/>
              <w:spacing w:before="20"/>
              <w:ind w:left="114"/>
            </w:pPr>
            <w:r>
              <w:rPr>
                <w:sz w:val="20"/>
              </w:rPr>
              <w:t xml:space="preserve">Source: </w:t>
            </w:r>
          </w:p>
          <w:p w14:paraId="24ED9AEA" w14:textId="7189DA6A" w:rsidR="00437893" w:rsidRDefault="00437893">
            <w:pPr>
              <w:pStyle w:val="TableParagraph"/>
              <w:spacing w:before="20"/>
              <w:ind w:left="114"/>
              <w:rPr>
                <w:i/>
                <w:iCs/>
                <w:sz w:val="20"/>
                <w:szCs w:val="20"/>
              </w:rPr>
            </w:pPr>
            <w:r>
              <w:rPr>
                <w:sz w:val="20"/>
              </w:rPr>
              <w:t xml:space="preserve">DEER2022. The NTG of 0.80 for midstream program is associated with NTG ID: </w:t>
            </w:r>
            <w:proofErr w:type="spellStart"/>
            <w:r w:rsidRPr="00012DF5">
              <w:rPr>
                <w:i/>
                <w:iCs/>
                <w:sz w:val="20"/>
                <w:szCs w:val="20"/>
              </w:rPr>
              <w:t>NonRes-sAll-mHVAC-WCchiller</w:t>
            </w:r>
            <w:proofErr w:type="spellEnd"/>
          </w:p>
          <w:p w14:paraId="0E07399B" w14:textId="77777777" w:rsidR="00437893" w:rsidRDefault="00437893" w:rsidP="00437893">
            <w:pPr>
              <w:pStyle w:val="TableParagraph"/>
              <w:spacing w:before="20"/>
              <w:ind w:left="114"/>
              <w:rPr>
                <w:i/>
                <w:sz w:val="20"/>
              </w:rPr>
            </w:pPr>
            <w:r>
              <w:rPr>
                <w:sz w:val="20"/>
              </w:rPr>
              <w:t xml:space="preserve">DEER2019. The NTG of 0.60 for downstream program, commercial is associated with NTG ID: </w:t>
            </w:r>
            <w:r>
              <w:rPr>
                <w:i/>
                <w:sz w:val="20"/>
              </w:rPr>
              <w:t>Com-Default&gt;2yrs</w:t>
            </w:r>
          </w:p>
          <w:p w14:paraId="01AE5350" w14:textId="36BA8112" w:rsidR="008F4998" w:rsidRDefault="00437893">
            <w:pPr>
              <w:pStyle w:val="TableParagraph"/>
              <w:spacing w:before="20"/>
              <w:ind w:left="114"/>
              <w:rPr>
                <w:i/>
                <w:sz w:val="20"/>
              </w:rPr>
            </w:pPr>
            <w:r>
              <w:rPr>
                <w:sz w:val="20"/>
              </w:rPr>
              <w:t xml:space="preserve">DEER2019. The NTG of 0.60 for downstream program, industrial is associated with NTG ID: </w:t>
            </w:r>
            <w:r>
              <w:rPr>
                <w:i/>
                <w:sz w:val="20"/>
              </w:rPr>
              <w:t>Ind-Default&gt;2yrs</w:t>
            </w:r>
          </w:p>
        </w:tc>
      </w:tr>
      <w:tr w:rsidR="008F4998" w14:paraId="5B77AB0A" w14:textId="77777777">
        <w:trPr>
          <w:trHeight w:val="282"/>
        </w:trPr>
        <w:tc>
          <w:tcPr>
            <w:tcW w:w="2592" w:type="dxa"/>
          </w:tcPr>
          <w:p w14:paraId="77D656F5" w14:textId="77777777" w:rsidR="008F4998" w:rsidRDefault="00123B39">
            <w:pPr>
              <w:pStyle w:val="TableParagraph"/>
              <w:spacing w:before="20" w:line="242" w:lineRule="exact"/>
              <w:rPr>
                <w:sz w:val="20"/>
              </w:rPr>
            </w:pPr>
            <w:r>
              <w:rPr>
                <w:sz w:val="20"/>
              </w:rPr>
              <w:t>GSIA</w:t>
            </w:r>
          </w:p>
        </w:tc>
        <w:tc>
          <w:tcPr>
            <w:tcW w:w="6943" w:type="dxa"/>
          </w:tcPr>
          <w:p w14:paraId="74D2F115" w14:textId="77777777" w:rsidR="008F4998" w:rsidRDefault="00123B39">
            <w:pPr>
              <w:pStyle w:val="TableParagraph"/>
              <w:spacing w:before="20" w:line="242" w:lineRule="exact"/>
              <w:ind w:left="114"/>
              <w:rPr>
                <w:i/>
                <w:sz w:val="20"/>
              </w:rPr>
            </w:pPr>
            <w:r>
              <w:rPr>
                <w:sz w:val="20"/>
              </w:rPr>
              <w:t xml:space="preserve">Source: DEER2011. The GSIA of 1.0 is associated with GSIA ID: </w:t>
            </w:r>
            <w:r>
              <w:rPr>
                <w:i/>
                <w:sz w:val="20"/>
              </w:rPr>
              <w:t>Def-GSIA</w:t>
            </w:r>
          </w:p>
        </w:tc>
      </w:tr>
      <w:tr w:rsidR="008F4998" w14:paraId="1C0EF691" w14:textId="77777777">
        <w:trPr>
          <w:trHeight w:val="285"/>
        </w:trPr>
        <w:tc>
          <w:tcPr>
            <w:tcW w:w="2592" w:type="dxa"/>
          </w:tcPr>
          <w:p w14:paraId="18E97494" w14:textId="77777777" w:rsidR="008F4998" w:rsidRDefault="00123B39">
            <w:pPr>
              <w:pStyle w:val="TableParagraph"/>
              <w:spacing w:before="23" w:line="242" w:lineRule="exact"/>
              <w:rPr>
                <w:sz w:val="20"/>
              </w:rPr>
            </w:pPr>
            <w:r>
              <w:rPr>
                <w:sz w:val="20"/>
              </w:rPr>
              <w:t>EUL/RUL</w:t>
            </w:r>
          </w:p>
        </w:tc>
        <w:tc>
          <w:tcPr>
            <w:tcW w:w="6943" w:type="dxa"/>
          </w:tcPr>
          <w:p w14:paraId="4F2A125A" w14:textId="77777777" w:rsidR="008F4998" w:rsidRDefault="00123B39">
            <w:pPr>
              <w:pStyle w:val="TableParagraph"/>
              <w:spacing w:before="23" w:line="242" w:lineRule="exact"/>
              <w:ind w:left="114"/>
              <w:rPr>
                <w:sz w:val="20"/>
              </w:rPr>
            </w:pPr>
            <w:r>
              <w:rPr>
                <w:sz w:val="20"/>
              </w:rPr>
              <w:t xml:space="preserve">Source: DEER2014. The value of 20 years is associated with EUL ID: </w:t>
            </w:r>
            <w:r>
              <w:rPr>
                <w:i/>
                <w:sz w:val="20"/>
              </w:rPr>
              <w:t>HVAC-</w:t>
            </w:r>
            <w:proofErr w:type="spellStart"/>
            <w:r>
              <w:rPr>
                <w:i/>
                <w:sz w:val="20"/>
              </w:rPr>
              <w:t>Chlr</w:t>
            </w:r>
            <w:proofErr w:type="spellEnd"/>
            <w:r>
              <w:rPr>
                <w:sz w:val="20"/>
              </w:rPr>
              <w:t>.</w:t>
            </w:r>
          </w:p>
        </w:tc>
      </w:tr>
    </w:tbl>
    <w:p w14:paraId="0515D36C" w14:textId="77777777" w:rsidR="008F4998" w:rsidRDefault="008F4998">
      <w:pPr>
        <w:pStyle w:val="BodyText"/>
        <w:rPr>
          <w:sz w:val="20"/>
        </w:rPr>
      </w:pPr>
    </w:p>
    <w:p w14:paraId="315C994C" w14:textId="77777777" w:rsidR="008F4998" w:rsidRDefault="008F4998">
      <w:pPr>
        <w:pStyle w:val="BodyText"/>
        <w:spacing w:before="4"/>
        <w:rPr>
          <w:sz w:val="18"/>
        </w:rPr>
      </w:pPr>
    </w:p>
    <w:p w14:paraId="4871C1E4" w14:textId="77777777" w:rsidR="008F4998" w:rsidRDefault="00123B39">
      <w:pPr>
        <w:pStyle w:val="Heading1"/>
        <w:spacing w:before="52"/>
      </w:pPr>
      <w:bookmarkStart w:id="41" w:name="_Toc57213972"/>
      <w:r>
        <w:rPr>
          <w:color w:val="CFAB79"/>
        </w:rPr>
        <w:t>REVISION HISTORY</w:t>
      </w:r>
      <w:bookmarkEnd w:id="41"/>
    </w:p>
    <w:p w14:paraId="4F281408" w14:textId="77777777" w:rsidR="008F4998" w:rsidRDefault="008F4998">
      <w:pPr>
        <w:pStyle w:val="BodyText"/>
        <w:spacing w:before="9"/>
      </w:pPr>
    </w:p>
    <w:p w14:paraId="4F954654" w14:textId="77777777" w:rsidR="008F4998" w:rsidRDefault="00123B39">
      <w:pPr>
        <w:ind w:left="120"/>
        <w:rPr>
          <w:sz w:val="20"/>
        </w:rPr>
      </w:pPr>
      <w:r>
        <w:rPr>
          <w:sz w:val="20"/>
        </w:rPr>
        <w:t>Measure Characterization Revision History</w:t>
      </w:r>
    </w:p>
    <w:p w14:paraId="2CB7F309" w14:textId="77777777" w:rsidR="008F4998" w:rsidRDefault="008F4998">
      <w:pPr>
        <w:pStyle w:val="BodyText"/>
        <w:spacing w:before="5"/>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941"/>
        <w:gridCol w:w="1454"/>
        <w:gridCol w:w="1890"/>
        <w:gridCol w:w="5068"/>
      </w:tblGrid>
      <w:tr w:rsidR="008F4998" w14:paraId="15F9C582" w14:textId="77777777" w:rsidTr="00012DF5">
        <w:trPr>
          <w:trHeight w:val="546"/>
        </w:trPr>
        <w:tc>
          <w:tcPr>
            <w:tcW w:w="941" w:type="dxa"/>
            <w:shd w:val="clear" w:color="auto" w:fill="F1F1F1"/>
          </w:tcPr>
          <w:p w14:paraId="27F3770A" w14:textId="77777777" w:rsidR="008F4998" w:rsidRDefault="00123B39">
            <w:pPr>
              <w:pStyle w:val="TableParagraph"/>
              <w:spacing w:before="39" w:line="240" w:lineRule="atLeast"/>
              <w:rPr>
                <w:sz w:val="20"/>
              </w:rPr>
            </w:pPr>
            <w:r>
              <w:rPr>
                <w:w w:val="95"/>
                <w:sz w:val="20"/>
              </w:rPr>
              <w:t xml:space="preserve">Revision </w:t>
            </w:r>
            <w:r>
              <w:rPr>
                <w:sz w:val="20"/>
              </w:rPr>
              <w:t>Number</w:t>
            </w:r>
          </w:p>
        </w:tc>
        <w:tc>
          <w:tcPr>
            <w:tcW w:w="1454" w:type="dxa"/>
            <w:shd w:val="clear" w:color="auto" w:fill="F1F1F1"/>
          </w:tcPr>
          <w:p w14:paraId="422A7B25" w14:textId="77777777" w:rsidR="008F4998" w:rsidRDefault="00123B39">
            <w:pPr>
              <w:pStyle w:val="TableParagraph"/>
              <w:spacing w:before="39" w:line="240" w:lineRule="atLeast"/>
              <w:ind w:left="114" w:right="22"/>
              <w:rPr>
                <w:sz w:val="20"/>
              </w:rPr>
            </w:pPr>
            <w:r>
              <w:rPr>
                <w:sz w:val="20"/>
              </w:rPr>
              <w:t>Revision Complete Date</w:t>
            </w:r>
          </w:p>
        </w:tc>
        <w:tc>
          <w:tcPr>
            <w:tcW w:w="1890" w:type="dxa"/>
            <w:shd w:val="clear" w:color="auto" w:fill="F1F1F1"/>
          </w:tcPr>
          <w:p w14:paraId="72C32357" w14:textId="77777777" w:rsidR="008F4998" w:rsidRDefault="00123B39">
            <w:pPr>
              <w:pStyle w:val="TableParagraph"/>
              <w:spacing w:before="39" w:line="240" w:lineRule="atLeast"/>
              <w:ind w:left="114" w:right="111"/>
              <w:rPr>
                <w:sz w:val="20"/>
              </w:rPr>
            </w:pPr>
            <w:r>
              <w:rPr>
                <w:sz w:val="20"/>
              </w:rPr>
              <w:t>Primary Author, Title, Organization</w:t>
            </w:r>
          </w:p>
        </w:tc>
        <w:tc>
          <w:tcPr>
            <w:tcW w:w="5068" w:type="dxa"/>
            <w:shd w:val="clear" w:color="auto" w:fill="F1F1F1"/>
          </w:tcPr>
          <w:p w14:paraId="432FA5D5" w14:textId="77777777" w:rsidR="008F4998" w:rsidRDefault="00123B39">
            <w:pPr>
              <w:pStyle w:val="TableParagraph"/>
              <w:spacing w:before="20"/>
              <w:ind w:left="113"/>
              <w:rPr>
                <w:sz w:val="20"/>
              </w:rPr>
            </w:pPr>
            <w:r>
              <w:rPr>
                <w:sz w:val="20"/>
              </w:rPr>
              <w:t>Revision Summary and Rationale for Revision</w:t>
            </w:r>
          </w:p>
        </w:tc>
      </w:tr>
      <w:tr w:rsidR="008F4998" w14:paraId="5AE817C3" w14:textId="77777777" w:rsidTr="00012DF5">
        <w:trPr>
          <w:trHeight w:val="549"/>
        </w:trPr>
        <w:tc>
          <w:tcPr>
            <w:tcW w:w="941" w:type="dxa"/>
            <w:tcBorders>
              <w:bottom w:val="nil"/>
            </w:tcBorders>
          </w:tcPr>
          <w:p w14:paraId="2A1AB9A3" w14:textId="77777777" w:rsidR="008F4998" w:rsidRDefault="00123B39">
            <w:pPr>
              <w:pStyle w:val="TableParagraph"/>
              <w:spacing w:before="23"/>
              <w:rPr>
                <w:sz w:val="20"/>
              </w:rPr>
            </w:pPr>
            <w:r>
              <w:rPr>
                <w:sz w:val="20"/>
              </w:rPr>
              <w:t>01</w:t>
            </w:r>
          </w:p>
        </w:tc>
        <w:tc>
          <w:tcPr>
            <w:tcW w:w="1454" w:type="dxa"/>
            <w:tcBorders>
              <w:bottom w:val="nil"/>
            </w:tcBorders>
          </w:tcPr>
          <w:p w14:paraId="5E505889" w14:textId="77777777" w:rsidR="008F4998" w:rsidRDefault="00123B39">
            <w:pPr>
              <w:pStyle w:val="TableParagraph"/>
              <w:spacing w:before="23"/>
              <w:ind w:left="114"/>
              <w:rPr>
                <w:sz w:val="20"/>
              </w:rPr>
            </w:pPr>
            <w:r>
              <w:rPr>
                <w:sz w:val="20"/>
              </w:rPr>
              <w:t>06/30/2018</w:t>
            </w:r>
          </w:p>
        </w:tc>
        <w:tc>
          <w:tcPr>
            <w:tcW w:w="1890" w:type="dxa"/>
            <w:tcBorders>
              <w:bottom w:val="nil"/>
            </w:tcBorders>
          </w:tcPr>
          <w:p w14:paraId="4B61740F" w14:textId="77777777" w:rsidR="008F4998" w:rsidRDefault="00123B39">
            <w:pPr>
              <w:pStyle w:val="TableParagraph"/>
              <w:spacing w:before="7" w:line="260" w:lineRule="atLeast"/>
              <w:ind w:left="114" w:right="455"/>
              <w:rPr>
                <w:sz w:val="20"/>
              </w:rPr>
            </w:pPr>
            <w:r>
              <w:rPr>
                <w:sz w:val="20"/>
              </w:rPr>
              <w:t>Jennifer Holmes Cal TF Staff</w:t>
            </w:r>
          </w:p>
        </w:tc>
        <w:tc>
          <w:tcPr>
            <w:tcW w:w="5068" w:type="dxa"/>
            <w:tcBorders>
              <w:bottom w:val="nil"/>
            </w:tcBorders>
          </w:tcPr>
          <w:p w14:paraId="74AE39B0" w14:textId="77777777" w:rsidR="008F4998" w:rsidRDefault="00123B39">
            <w:pPr>
              <w:pStyle w:val="TableParagraph"/>
              <w:spacing w:before="23"/>
              <w:ind w:left="113" w:right="388"/>
              <w:rPr>
                <w:sz w:val="20"/>
              </w:rPr>
            </w:pPr>
            <w:r>
              <w:rPr>
                <w:sz w:val="20"/>
              </w:rPr>
              <w:t>Draft of consolidated text for this statewide measure is based upon:</w:t>
            </w:r>
          </w:p>
        </w:tc>
      </w:tr>
      <w:tr w:rsidR="008F4998" w14:paraId="6B72CBCB" w14:textId="77777777" w:rsidTr="00012DF5">
        <w:trPr>
          <w:trHeight w:val="254"/>
        </w:trPr>
        <w:tc>
          <w:tcPr>
            <w:tcW w:w="941" w:type="dxa"/>
            <w:tcBorders>
              <w:top w:val="nil"/>
              <w:bottom w:val="nil"/>
            </w:tcBorders>
          </w:tcPr>
          <w:p w14:paraId="14E47360" w14:textId="77777777" w:rsidR="008F4998" w:rsidRDefault="008F4998">
            <w:pPr>
              <w:pStyle w:val="TableParagraph"/>
              <w:spacing w:before="0"/>
              <w:ind w:left="0"/>
              <w:rPr>
                <w:rFonts w:ascii="Times New Roman"/>
                <w:sz w:val="18"/>
              </w:rPr>
            </w:pPr>
          </w:p>
        </w:tc>
        <w:tc>
          <w:tcPr>
            <w:tcW w:w="1454" w:type="dxa"/>
            <w:tcBorders>
              <w:top w:val="nil"/>
              <w:bottom w:val="nil"/>
            </w:tcBorders>
          </w:tcPr>
          <w:p w14:paraId="1B2AF40E" w14:textId="77777777" w:rsidR="008F4998" w:rsidRDefault="008F4998">
            <w:pPr>
              <w:pStyle w:val="TableParagraph"/>
              <w:spacing w:before="0"/>
              <w:ind w:left="0"/>
              <w:rPr>
                <w:rFonts w:ascii="Times New Roman"/>
                <w:sz w:val="18"/>
              </w:rPr>
            </w:pPr>
          </w:p>
        </w:tc>
        <w:tc>
          <w:tcPr>
            <w:tcW w:w="1890" w:type="dxa"/>
            <w:tcBorders>
              <w:top w:val="nil"/>
              <w:bottom w:val="nil"/>
            </w:tcBorders>
          </w:tcPr>
          <w:p w14:paraId="59E1902E" w14:textId="77777777" w:rsidR="008F4998" w:rsidRDefault="008F4998">
            <w:pPr>
              <w:pStyle w:val="TableParagraph"/>
              <w:spacing w:before="0"/>
              <w:ind w:left="0"/>
              <w:rPr>
                <w:rFonts w:ascii="Times New Roman"/>
                <w:sz w:val="18"/>
              </w:rPr>
            </w:pPr>
          </w:p>
        </w:tc>
        <w:tc>
          <w:tcPr>
            <w:tcW w:w="5068" w:type="dxa"/>
            <w:tcBorders>
              <w:top w:val="nil"/>
              <w:bottom w:val="nil"/>
            </w:tcBorders>
          </w:tcPr>
          <w:p w14:paraId="3D651F69" w14:textId="77777777" w:rsidR="008F4998" w:rsidRDefault="00123B39">
            <w:pPr>
              <w:pStyle w:val="TableParagraph"/>
              <w:spacing w:before="0" w:line="226" w:lineRule="exact"/>
              <w:ind w:left="113"/>
              <w:rPr>
                <w:sz w:val="20"/>
              </w:rPr>
            </w:pPr>
            <w:r>
              <w:rPr>
                <w:sz w:val="20"/>
              </w:rPr>
              <w:t>SCE17HCO43, Revision 0 (November 14, 2017)</w:t>
            </w:r>
          </w:p>
        </w:tc>
      </w:tr>
      <w:tr w:rsidR="008F4998" w14:paraId="65A046EA" w14:textId="77777777" w:rsidTr="00012DF5">
        <w:trPr>
          <w:trHeight w:val="263"/>
        </w:trPr>
        <w:tc>
          <w:tcPr>
            <w:tcW w:w="941" w:type="dxa"/>
            <w:tcBorders>
              <w:top w:val="nil"/>
              <w:bottom w:val="nil"/>
            </w:tcBorders>
          </w:tcPr>
          <w:p w14:paraId="2E0123FB" w14:textId="77777777" w:rsidR="008F4998" w:rsidRDefault="008F4998">
            <w:pPr>
              <w:pStyle w:val="TableParagraph"/>
              <w:spacing w:before="0"/>
              <w:ind w:left="0"/>
              <w:rPr>
                <w:rFonts w:ascii="Times New Roman"/>
                <w:sz w:val="18"/>
              </w:rPr>
            </w:pPr>
          </w:p>
        </w:tc>
        <w:tc>
          <w:tcPr>
            <w:tcW w:w="1454" w:type="dxa"/>
            <w:tcBorders>
              <w:top w:val="nil"/>
              <w:bottom w:val="nil"/>
            </w:tcBorders>
          </w:tcPr>
          <w:p w14:paraId="7CCE2A1F" w14:textId="77777777" w:rsidR="008F4998" w:rsidRDefault="008F4998">
            <w:pPr>
              <w:pStyle w:val="TableParagraph"/>
              <w:spacing w:before="0"/>
              <w:ind w:left="0"/>
              <w:rPr>
                <w:rFonts w:ascii="Times New Roman"/>
                <w:sz w:val="18"/>
              </w:rPr>
            </w:pPr>
          </w:p>
        </w:tc>
        <w:tc>
          <w:tcPr>
            <w:tcW w:w="1890" w:type="dxa"/>
            <w:tcBorders>
              <w:top w:val="nil"/>
              <w:bottom w:val="nil"/>
            </w:tcBorders>
          </w:tcPr>
          <w:p w14:paraId="0C32F494" w14:textId="77777777" w:rsidR="008F4998" w:rsidRDefault="008F4998">
            <w:pPr>
              <w:pStyle w:val="TableParagraph"/>
              <w:spacing w:before="0"/>
              <w:ind w:left="0"/>
              <w:rPr>
                <w:rFonts w:ascii="Times New Roman"/>
                <w:sz w:val="18"/>
              </w:rPr>
            </w:pPr>
          </w:p>
        </w:tc>
        <w:tc>
          <w:tcPr>
            <w:tcW w:w="5068" w:type="dxa"/>
            <w:tcBorders>
              <w:top w:val="nil"/>
              <w:bottom w:val="nil"/>
            </w:tcBorders>
          </w:tcPr>
          <w:p w14:paraId="19DD9B6C" w14:textId="77777777" w:rsidR="008F4998" w:rsidRDefault="00123B39">
            <w:pPr>
              <w:pStyle w:val="TableParagraph"/>
              <w:spacing w:before="0" w:line="235" w:lineRule="exact"/>
              <w:ind w:left="113"/>
              <w:rPr>
                <w:sz w:val="20"/>
              </w:rPr>
            </w:pPr>
            <w:r>
              <w:rPr>
                <w:sz w:val="20"/>
              </w:rPr>
              <w:t>SCE13HC043, Revision 2 (January 15, 2016)</w:t>
            </w:r>
          </w:p>
        </w:tc>
      </w:tr>
      <w:tr w:rsidR="008F4998" w14:paraId="1FEE78E4" w14:textId="77777777" w:rsidTr="00012DF5">
        <w:trPr>
          <w:trHeight w:val="263"/>
        </w:trPr>
        <w:tc>
          <w:tcPr>
            <w:tcW w:w="941" w:type="dxa"/>
            <w:tcBorders>
              <w:top w:val="nil"/>
              <w:bottom w:val="nil"/>
            </w:tcBorders>
          </w:tcPr>
          <w:p w14:paraId="50CD6030" w14:textId="77777777" w:rsidR="008F4998" w:rsidRDefault="008F4998">
            <w:pPr>
              <w:pStyle w:val="TableParagraph"/>
              <w:spacing w:before="0"/>
              <w:ind w:left="0"/>
              <w:rPr>
                <w:rFonts w:ascii="Times New Roman"/>
                <w:sz w:val="18"/>
              </w:rPr>
            </w:pPr>
          </w:p>
        </w:tc>
        <w:tc>
          <w:tcPr>
            <w:tcW w:w="1454" w:type="dxa"/>
            <w:tcBorders>
              <w:top w:val="nil"/>
              <w:bottom w:val="nil"/>
            </w:tcBorders>
          </w:tcPr>
          <w:p w14:paraId="71F001D4" w14:textId="77777777" w:rsidR="008F4998" w:rsidRDefault="008F4998">
            <w:pPr>
              <w:pStyle w:val="TableParagraph"/>
              <w:spacing w:before="0"/>
              <w:ind w:left="0"/>
              <w:rPr>
                <w:rFonts w:ascii="Times New Roman"/>
                <w:sz w:val="18"/>
              </w:rPr>
            </w:pPr>
          </w:p>
        </w:tc>
        <w:tc>
          <w:tcPr>
            <w:tcW w:w="1890" w:type="dxa"/>
            <w:tcBorders>
              <w:top w:val="nil"/>
              <w:bottom w:val="nil"/>
            </w:tcBorders>
          </w:tcPr>
          <w:p w14:paraId="1F830D8A" w14:textId="77777777" w:rsidR="008F4998" w:rsidRDefault="008F4998">
            <w:pPr>
              <w:pStyle w:val="TableParagraph"/>
              <w:spacing w:before="0"/>
              <w:ind w:left="0"/>
              <w:rPr>
                <w:rFonts w:ascii="Times New Roman"/>
                <w:sz w:val="18"/>
              </w:rPr>
            </w:pPr>
          </w:p>
        </w:tc>
        <w:tc>
          <w:tcPr>
            <w:tcW w:w="5068" w:type="dxa"/>
            <w:tcBorders>
              <w:top w:val="nil"/>
              <w:bottom w:val="nil"/>
            </w:tcBorders>
          </w:tcPr>
          <w:p w14:paraId="01AB33CA" w14:textId="77777777" w:rsidR="008F4998" w:rsidRDefault="00123B39">
            <w:pPr>
              <w:pStyle w:val="TableParagraph"/>
              <w:spacing w:before="0" w:line="235" w:lineRule="exact"/>
              <w:ind w:left="113"/>
              <w:rPr>
                <w:sz w:val="20"/>
              </w:rPr>
            </w:pPr>
            <w:r>
              <w:rPr>
                <w:sz w:val="20"/>
              </w:rPr>
              <w:t>SCE13HC043, Revision 1 (May 14, 2014)</w:t>
            </w:r>
          </w:p>
        </w:tc>
      </w:tr>
      <w:tr w:rsidR="008F4998" w14:paraId="7DF3C3A0" w14:textId="77777777" w:rsidTr="00012DF5">
        <w:trPr>
          <w:trHeight w:val="253"/>
        </w:trPr>
        <w:tc>
          <w:tcPr>
            <w:tcW w:w="941" w:type="dxa"/>
            <w:tcBorders>
              <w:top w:val="nil"/>
            </w:tcBorders>
          </w:tcPr>
          <w:p w14:paraId="1AA098A0" w14:textId="77777777" w:rsidR="008F4998" w:rsidRDefault="008F4998">
            <w:pPr>
              <w:pStyle w:val="TableParagraph"/>
              <w:spacing w:before="0"/>
              <w:ind w:left="0"/>
              <w:rPr>
                <w:rFonts w:ascii="Times New Roman"/>
                <w:sz w:val="18"/>
              </w:rPr>
            </w:pPr>
          </w:p>
        </w:tc>
        <w:tc>
          <w:tcPr>
            <w:tcW w:w="1454" w:type="dxa"/>
            <w:tcBorders>
              <w:top w:val="nil"/>
            </w:tcBorders>
          </w:tcPr>
          <w:p w14:paraId="1E0BFBC8" w14:textId="77777777" w:rsidR="008F4998" w:rsidRDefault="008F4998">
            <w:pPr>
              <w:pStyle w:val="TableParagraph"/>
              <w:spacing w:before="0"/>
              <w:ind w:left="0"/>
              <w:rPr>
                <w:rFonts w:ascii="Times New Roman"/>
                <w:sz w:val="18"/>
              </w:rPr>
            </w:pPr>
          </w:p>
        </w:tc>
        <w:tc>
          <w:tcPr>
            <w:tcW w:w="1890" w:type="dxa"/>
            <w:tcBorders>
              <w:top w:val="nil"/>
            </w:tcBorders>
          </w:tcPr>
          <w:p w14:paraId="4CC6F056" w14:textId="77777777" w:rsidR="008F4998" w:rsidRDefault="008F4998">
            <w:pPr>
              <w:pStyle w:val="TableParagraph"/>
              <w:spacing w:before="0"/>
              <w:ind w:left="0"/>
              <w:rPr>
                <w:rFonts w:ascii="Times New Roman"/>
                <w:sz w:val="18"/>
              </w:rPr>
            </w:pPr>
          </w:p>
        </w:tc>
        <w:tc>
          <w:tcPr>
            <w:tcW w:w="5068" w:type="dxa"/>
            <w:tcBorders>
              <w:top w:val="nil"/>
            </w:tcBorders>
          </w:tcPr>
          <w:p w14:paraId="06FEF46E" w14:textId="77777777" w:rsidR="008F4998" w:rsidRDefault="00123B39">
            <w:pPr>
              <w:pStyle w:val="TableParagraph"/>
              <w:spacing w:before="0" w:line="234" w:lineRule="exact"/>
              <w:ind w:left="113"/>
              <w:rPr>
                <w:sz w:val="20"/>
              </w:rPr>
            </w:pPr>
            <w:r>
              <w:rPr>
                <w:sz w:val="20"/>
              </w:rPr>
              <w:t>Consensus reached among Cal TF members.</w:t>
            </w:r>
          </w:p>
        </w:tc>
      </w:tr>
      <w:tr w:rsidR="008F4998" w14:paraId="422424F6" w14:textId="77777777" w:rsidTr="00012DF5">
        <w:trPr>
          <w:trHeight w:val="813"/>
        </w:trPr>
        <w:tc>
          <w:tcPr>
            <w:tcW w:w="941" w:type="dxa"/>
          </w:tcPr>
          <w:p w14:paraId="0BA4BCA7" w14:textId="77777777" w:rsidR="008F4998" w:rsidRDefault="008F4998">
            <w:pPr>
              <w:pStyle w:val="TableParagraph"/>
              <w:spacing w:before="0"/>
              <w:ind w:left="0"/>
              <w:rPr>
                <w:rFonts w:ascii="Times New Roman"/>
                <w:sz w:val="18"/>
              </w:rPr>
            </w:pPr>
          </w:p>
        </w:tc>
        <w:tc>
          <w:tcPr>
            <w:tcW w:w="1454" w:type="dxa"/>
          </w:tcPr>
          <w:p w14:paraId="49E5F8F5" w14:textId="77777777" w:rsidR="008F4998" w:rsidRDefault="00123B39">
            <w:pPr>
              <w:pStyle w:val="TableParagraph"/>
              <w:spacing w:before="20"/>
              <w:ind w:left="114"/>
              <w:rPr>
                <w:sz w:val="20"/>
              </w:rPr>
            </w:pPr>
            <w:r>
              <w:rPr>
                <w:sz w:val="20"/>
              </w:rPr>
              <w:t>05/06/2019</w:t>
            </w:r>
          </w:p>
        </w:tc>
        <w:tc>
          <w:tcPr>
            <w:tcW w:w="1890" w:type="dxa"/>
          </w:tcPr>
          <w:p w14:paraId="168CA1E1" w14:textId="77777777" w:rsidR="008F4998" w:rsidRDefault="00123B39">
            <w:pPr>
              <w:pStyle w:val="TableParagraph"/>
              <w:spacing w:before="20" w:line="259" w:lineRule="auto"/>
              <w:ind w:left="114" w:right="111"/>
              <w:rPr>
                <w:sz w:val="20"/>
              </w:rPr>
            </w:pPr>
            <w:r>
              <w:rPr>
                <w:sz w:val="20"/>
              </w:rPr>
              <w:t>Akhilesh Endurthy Solaris Technical</w:t>
            </w:r>
          </w:p>
        </w:tc>
        <w:tc>
          <w:tcPr>
            <w:tcW w:w="5068" w:type="dxa"/>
          </w:tcPr>
          <w:p w14:paraId="2C2AE42B" w14:textId="77777777" w:rsidR="008F4998" w:rsidRDefault="00123B39">
            <w:pPr>
              <w:pStyle w:val="TableParagraph"/>
              <w:spacing w:before="20" w:line="259" w:lineRule="auto"/>
              <w:ind w:left="113" w:right="1771"/>
              <w:rPr>
                <w:sz w:val="20"/>
              </w:rPr>
            </w:pPr>
            <w:r>
              <w:rPr>
                <w:sz w:val="20"/>
              </w:rPr>
              <w:t>Updated based on DEER2020/ E-4952 New Statewide workpaper template</w:t>
            </w:r>
          </w:p>
          <w:p w14:paraId="04801EA4" w14:textId="77777777" w:rsidR="008F4998" w:rsidRDefault="00123B39">
            <w:pPr>
              <w:pStyle w:val="TableParagraph"/>
              <w:spacing w:before="3" w:line="242" w:lineRule="exact"/>
              <w:ind w:left="113"/>
              <w:rPr>
                <w:sz w:val="20"/>
              </w:rPr>
            </w:pPr>
            <w:r>
              <w:rPr>
                <w:sz w:val="20"/>
              </w:rPr>
              <w:t>Add New Construction (NC) MAT</w:t>
            </w:r>
          </w:p>
        </w:tc>
      </w:tr>
      <w:tr w:rsidR="008F4998" w14:paraId="3A9622F6" w14:textId="77777777" w:rsidTr="00012DF5">
        <w:trPr>
          <w:trHeight w:val="546"/>
        </w:trPr>
        <w:tc>
          <w:tcPr>
            <w:tcW w:w="941" w:type="dxa"/>
          </w:tcPr>
          <w:p w14:paraId="7FAAD1B9" w14:textId="77777777" w:rsidR="008F4998" w:rsidRDefault="008F4998">
            <w:pPr>
              <w:pStyle w:val="TableParagraph"/>
              <w:spacing w:before="0"/>
              <w:ind w:left="0"/>
              <w:rPr>
                <w:rFonts w:ascii="Times New Roman"/>
                <w:sz w:val="18"/>
              </w:rPr>
            </w:pPr>
          </w:p>
        </w:tc>
        <w:tc>
          <w:tcPr>
            <w:tcW w:w="1454" w:type="dxa"/>
          </w:tcPr>
          <w:p w14:paraId="573C96AC" w14:textId="77777777" w:rsidR="008F4998" w:rsidRDefault="00123B39">
            <w:pPr>
              <w:pStyle w:val="TableParagraph"/>
              <w:spacing w:before="20"/>
              <w:ind w:left="114"/>
              <w:rPr>
                <w:sz w:val="20"/>
              </w:rPr>
            </w:pPr>
            <w:r>
              <w:rPr>
                <w:sz w:val="20"/>
              </w:rPr>
              <w:t>05/31/2019</w:t>
            </w:r>
          </w:p>
        </w:tc>
        <w:tc>
          <w:tcPr>
            <w:tcW w:w="1890" w:type="dxa"/>
          </w:tcPr>
          <w:p w14:paraId="4A6D370D" w14:textId="77777777" w:rsidR="008F4998" w:rsidRDefault="00123B39">
            <w:pPr>
              <w:pStyle w:val="TableParagraph"/>
              <w:spacing w:before="4" w:line="260" w:lineRule="atLeast"/>
              <w:ind w:left="114" w:right="455"/>
              <w:rPr>
                <w:sz w:val="20"/>
              </w:rPr>
            </w:pPr>
            <w:r>
              <w:rPr>
                <w:sz w:val="20"/>
              </w:rPr>
              <w:t>Jennifer Holmes Cal TF Staff</w:t>
            </w:r>
          </w:p>
        </w:tc>
        <w:tc>
          <w:tcPr>
            <w:tcW w:w="5068" w:type="dxa"/>
          </w:tcPr>
          <w:p w14:paraId="5AE5BD25" w14:textId="77777777" w:rsidR="008F4998" w:rsidRDefault="00123B39">
            <w:pPr>
              <w:pStyle w:val="TableParagraph"/>
              <w:spacing w:before="20"/>
              <w:ind w:left="113"/>
              <w:rPr>
                <w:sz w:val="20"/>
              </w:rPr>
            </w:pPr>
            <w:r>
              <w:rPr>
                <w:sz w:val="20"/>
              </w:rPr>
              <w:t>Revisions for submittal of version 01.</w:t>
            </w:r>
          </w:p>
        </w:tc>
      </w:tr>
      <w:tr w:rsidR="00CD19FE" w14:paraId="54FDCF8C" w14:textId="77777777" w:rsidTr="00012DF5">
        <w:trPr>
          <w:trHeight w:val="546"/>
        </w:trPr>
        <w:tc>
          <w:tcPr>
            <w:tcW w:w="941" w:type="dxa"/>
          </w:tcPr>
          <w:p w14:paraId="49D3D57C" w14:textId="5EFABF17" w:rsidR="00CD19FE" w:rsidRDefault="000830F5">
            <w:pPr>
              <w:pStyle w:val="TableParagraph"/>
              <w:spacing w:before="0"/>
              <w:ind w:left="0"/>
              <w:rPr>
                <w:rFonts w:ascii="Times New Roman"/>
                <w:sz w:val="18"/>
              </w:rPr>
            </w:pPr>
            <w:r>
              <w:rPr>
                <w:sz w:val="20"/>
              </w:rPr>
              <w:t xml:space="preserve">  02</w:t>
            </w:r>
          </w:p>
        </w:tc>
        <w:tc>
          <w:tcPr>
            <w:tcW w:w="1454" w:type="dxa"/>
          </w:tcPr>
          <w:p w14:paraId="5EB1C2C6" w14:textId="27578F5C" w:rsidR="00CD19FE" w:rsidRDefault="00CD19FE">
            <w:pPr>
              <w:pStyle w:val="TableParagraph"/>
              <w:spacing w:before="20"/>
              <w:ind w:left="114"/>
              <w:rPr>
                <w:sz w:val="20"/>
              </w:rPr>
            </w:pPr>
            <w:r>
              <w:rPr>
                <w:sz w:val="20"/>
              </w:rPr>
              <w:t>11/18/2020</w:t>
            </w:r>
          </w:p>
        </w:tc>
        <w:tc>
          <w:tcPr>
            <w:tcW w:w="1890" w:type="dxa"/>
          </w:tcPr>
          <w:p w14:paraId="4F41ABFC" w14:textId="77777777" w:rsidR="00CD19FE" w:rsidRDefault="00CD19FE">
            <w:pPr>
              <w:pStyle w:val="TableParagraph"/>
              <w:spacing w:before="4" w:line="260" w:lineRule="atLeast"/>
              <w:ind w:left="114" w:right="455"/>
              <w:rPr>
                <w:sz w:val="20"/>
              </w:rPr>
            </w:pPr>
            <w:r>
              <w:rPr>
                <w:sz w:val="20"/>
              </w:rPr>
              <w:t>Jenna Moon</w:t>
            </w:r>
          </w:p>
          <w:p w14:paraId="6489FFC4" w14:textId="0F10126D" w:rsidR="00CD19FE" w:rsidRDefault="00CD19FE">
            <w:pPr>
              <w:pStyle w:val="TableParagraph"/>
              <w:spacing w:before="4" w:line="260" w:lineRule="atLeast"/>
              <w:ind w:left="114" w:right="455"/>
              <w:rPr>
                <w:sz w:val="20"/>
              </w:rPr>
            </w:pPr>
            <w:r>
              <w:rPr>
                <w:sz w:val="20"/>
              </w:rPr>
              <w:t>Solaris-Technical</w:t>
            </w:r>
          </w:p>
        </w:tc>
        <w:tc>
          <w:tcPr>
            <w:tcW w:w="5068" w:type="dxa"/>
          </w:tcPr>
          <w:p w14:paraId="267FCB11" w14:textId="77777777" w:rsidR="00CD19FE" w:rsidRDefault="00D07073">
            <w:pPr>
              <w:pStyle w:val="TableParagraph"/>
              <w:spacing w:before="20"/>
              <w:ind w:left="113"/>
              <w:rPr>
                <w:sz w:val="20"/>
                <w:szCs w:val="20"/>
              </w:rPr>
            </w:pPr>
            <w:r>
              <w:rPr>
                <w:sz w:val="20"/>
                <w:szCs w:val="20"/>
              </w:rPr>
              <w:t>Updated costs using data collected in October-November 2020</w:t>
            </w:r>
          </w:p>
          <w:p w14:paraId="3E8C3852" w14:textId="14F6FB50" w:rsidR="00DC676C" w:rsidRDefault="00DC676C" w:rsidP="00DC676C">
            <w:pPr>
              <w:keepNext/>
              <w:keepLines/>
              <w:spacing w:before="20" w:after="20"/>
              <w:rPr>
                <w:sz w:val="20"/>
                <w:szCs w:val="20"/>
              </w:rPr>
            </w:pPr>
            <w:r>
              <w:rPr>
                <w:sz w:val="20"/>
                <w:szCs w:val="20"/>
              </w:rPr>
              <w:t xml:space="preserve">   Added non-residential building specific energy impacts</w:t>
            </w:r>
          </w:p>
          <w:p w14:paraId="5B5895B1" w14:textId="77777777" w:rsidR="00DC676C" w:rsidRDefault="00DC676C" w:rsidP="00DC676C">
            <w:pPr>
              <w:pStyle w:val="TableParagraph"/>
              <w:spacing w:before="20"/>
              <w:ind w:left="113"/>
              <w:rPr>
                <w:sz w:val="20"/>
                <w:szCs w:val="20"/>
              </w:rPr>
            </w:pPr>
            <w:r>
              <w:rPr>
                <w:sz w:val="20"/>
                <w:szCs w:val="20"/>
              </w:rPr>
              <w:t>Added SCE’s data tracking requirements</w:t>
            </w:r>
          </w:p>
          <w:p w14:paraId="1D25FA3E" w14:textId="2A87FEAC" w:rsidR="00437893" w:rsidRDefault="00437893" w:rsidP="00DC676C">
            <w:pPr>
              <w:pStyle w:val="TableParagraph"/>
              <w:spacing w:before="20"/>
              <w:ind w:left="113"/>
              <w:rPr>
                <w:sz w:val="20"/>
              </w:rPr>
            </w:pPr>
            <w:r>
              <w:rPr>
                <w:sz w:val="20"/>
                <w:szCs w:val="20"/>
              </w:rPr>
              <w:t>Updated NT</w:t>
            </w:r>
            <w:r w:rsidR="00865D9F">
              <w:rPr>
                <w:sz w:val="20"/>
                <w:szCs w:val="20"/>
              </w:rPr>
              <w:t>G</w:t>
            </w:r>
            <w:r>
              <w:rPr>
                <w:sz w:val="20"/>
                <w:szCs w:val="20"/>
              </w:rPr>
              <w:t xml:space="preserve"> value and ID for midstream program</w:t>
            </w:r>
            <w:r w:rsidR="00606878">
              <w:rPr>
                <w:sz w:val="20"/>
                <w:szCs w:val="20"/>
              </w:rPr>
              <w:t xml:space="preserve"> based on Resolution E-5082</w:t>
            </w:r>
          </w:p>
        </w:tc>
      </w:tr>
    </w:tbl>
    <w:p w14:paraId="2CC80E23" w14:textId="77777777" w:rsidR="00123B39" w:rsidRDefault="00123B39"/>
    <w:sectPr w:rsidR="00123B39">
      <w:pgSz w:w="12240" w:h="15840"/>
      <w:pgMar w:top="1220" w:right="940" w:bottom="1320" w:left="1320" w:header="858" w:footer="112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E00EBA" w14:textId="77777777" w:rsidR="007E4F56" w:rsidRDefault="007E4F56">
      <w:r>
        <w:separator/>
      </w:r>
    </w:p>
  </w:endnote>
  <w:endnote w:type="continuationSeparator" w:id="0">
    <w:p w14:paraId="783DDEC3" w14:textId="77777777" w:rsidR="007E4F56" w:rsidRDefault="007E4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5014B3" w14:textId="77777777" w:rsidR="004129DE" w:rsidRDefault="004129DE">
    <w:pPr>
      <w:pStyle w:val="BodyText"/>
      <w:spacing w:line="14" w:lineRule="auto"/>
      <w:rPr>
        <w:sz w:val="20"/>
      </w:rPr>
    </w:pPr>
    <w:r>
      <w:rPr>
        <w:noProof/>
      </w:rPr>
      <w:drawing>
        <wp:anchor distT="0" distB="0" distL="0" distR="0" simplePos="0" relativeHeight="251656192" behindDoc="1" locked="0" layoutInCell="1" allowOverlap="1" wp14:anchorId="5544575F" wp14:editId="39D8BCBE">
          <wp:simplePos x="0" y="0"/>
          <wp:positionH relativeFrom="page">
            <wp:posOffset>3593515</wp:posOffset>
          </wp:positionH>
          <wp:positionV relativeFrom="page">
            <wp:posOffset>9214522</wp:posOffset>
          </wp:positionV>
          <wp:extent cx="579031" cy="206676"/>
          <wp:effectExtent l="0" t="0" r="0" b="0"/>
          <wp:wrapNone/>
          <wp:docPr id="6"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79031" cy="206676"/>
                  </a:xfrm>
                  <a:prstGeom prst="rect">
                    <a:avLst/>
                  </a:prstGeom>
                </pic:spPr>
              </pic:pic>
            </a:graphicData>
          </a:graphic>
        </wp:anchor>
      </w:drawing>
    </w:r>
    <w:r w:rsidR="007E4F56">
      <w:pict w14:anchorId="4ACD87B6">
        <v:shapetype id="_x0000_t202" coordsize="21600,21600" o:spt="202" path="m,l,21600r21600,l21600,xe">
          <v:stroke joinstyle="miter"/>
          <v:path gradientshapeok="t" o:connecttype="rect"/>
        </v:shapetype>
        <v:shape id="_x0000_s2051" type="#_x0000_t202" style="position:absolute;margin-left:301.2pt;margin-top:741.85pt;width:9.55pt;height:9pt;z-index:-253277184;mso-position-horizontal-relative:page;mso-position-vertical-relative:page" filled="f" stroked="f">
          <v:textbox style="mso-next-textbox:#_x0000_s2051" inset="0,0,0,0">
            <w:txbxContent>
              <w:p w14:paraId="3CA3A31A" w14:textId="77777777" w:rsidR="004129DE" w:rsidRDefault="004129DE">
                <w:pPr>
                  <w:spacing w:line="162" w:lineRule="exact"/>
                  <w:ind w:left="60"/>
                  <w:rPr>
                    <w:rFonts w:ascii="Calibri"/>
                    <w:sz w:val="14"/>
                  </w:rPr>
                </w:pPr>
                <w:r>
                  <w:fldChar w:fldCharType="begin"/>
                </w:r>
                <w:r>
                  <w:rPr>
                    <w:rFonts w:ascii="Calibri"/>
                    <w:color w:val="808080"/>
                    <w:w w:val="99"/>
                    <w:sz w:val="14"/>
                  </w:rPr>
                  <w:instrText xml:space="preserve"> PAGE </w:instrText>
                </w:r>
                <w:r>
                  <w:fldChar w:fldCharType="separate"/>
                </w:r>
                <w:r>
                  <w:t>1</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E2CC81" w14:textId="77777777" w:rsidR="004129DE" w:rsidRDefault="004129DE">
    <w:pPr>
      <w:pStyle w:val="BodyText"/>
      <w:spacing w:line="14" w:lineRule="auto"/>
      <w:rPr>
        <w:sz w:val="20"/>
      </w:rPr>
    </w:pPr>
    <w:r>
      <w:rPr>
        <w:noProof/>
      </w:rPr>
      <w:drawing>
        <wp:anchor distT="0" distB="0" distL="0" distR="0" simplePos="0" relativeHeight="251658240" behindDoc="1" locked="0" layoutInCell="1" allowOverlap="1" wp14:anchorId="1C74A12E" wp14:editId="41582F43">
          <wp:simplePos x="0" y="0"/>
          <wp:positionH relativeFrom="page">
            <wp:posOffset>3593515</wp:posOffset>
          </wp:positionH>
          <wp:positionV relativeFrom="page">
            <wp:posOffset>9214522</wp:posOffset>
          </wp:positionV>
          <wp:extent cx="579031" cy="206676"/>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579031" cy="206676"/>
                  </a:xfrm>
                  <a:prstGeom prst="rect">
                    <a:avLst/>
                  </a:prstGeom>
                </pic:spPr>
              </pic:pic>
            </a:graphicData>
          </a:graphic>
        </wp:anchor>
      </w:drawing>
    </w:r>
    <w:r w:rsidR="007E4F56">
      <w:pict w14:anchorId="6F19F71A">
        <v:shapetype id="_x0000_t202" coordsize="21600,21600" o:spt="202" path="m,l,21600r21600,l21600,xe">
          <v:stroke joinstyle="miter"/>
          <v:path gradientshapeok="t" o:connecttype="rect"/>
        </v:shapetype>
        <v:shape id="_x0000_s2049" type="#_x0000_t202" style="position:absolute;margin-left:299.4pt;margin-top:741.85pt;width:13pt;height:9pt;z-index:-253274112;mso-position-horizontal-relative:page;mso-position-vertical-relative:page" filled="f" stroked="f">
          <v:textbox style="mso-next-textbox:#_x0000_s2049" inset="0,0,0,0">
            <w:txbxContent>
              <w:p w14:paraId="37A8722E" w14:textId="77777777" w:rsidR="004129DE" w:rsidRDefault="004129DE">
                <w:pPr>
                  <w:spacing w:line="162" w:lineRule="exact"/>
                  <w:ind w:left="60"/>
                  <w:rPr>
                    <w:rFonts w:ascii="Calibri"/>
                    <w:sz w:val="14"/>
                  </w:rPr>
                </w:pPr>
                <w:r>
                  <w:fldChar w:fldCharType="begin"/>
                </w:r>
                <w:r>
                  <w:rPr>
                    <w:rFonts w:ascii="Calibri"/>
                    <w:color w:val="808080"/>
                    <w:sz w:val="14"/>
                  </w:rPr>
                  <w:instrText xml:space="preserve"> PAGE </w:instrText>
                </w:r>
                <w:r>
                  <w:fldChar w:fldCharType="separate"/>
                </w:r>
                <w:r>
                  <w:t>10</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0210B7" w14:textId="77777777" w:rsidR="007E4F56" w:rsidRDefault="007E4F56">
      <w:r>
        <w:separator/>
      </w:r>
    </w:p>
  </w:footnote>
  <w:footnote w:type="continuationSeparator" w:id="0">
    <w:p w14:paraId="194A4E66" w14:textId="77777777" w:rsidR="007E4F56" w:rsidRDefault="007E4F56">
      <w:r>
        <w:continuationSeparator/>
      </w:r>
    </w:p>
  </w:footnote>
  <w:footnote w:id="1">
    <w:p w14:paraId="01DC106C" w14:textId="7323C5A9" w:rsidR="004129DE" w:rsidRDefault="004129DE">
      <w:pPr>
        <w:pStyle w:val="FootnoteText"/>
      </w:pPr>
      <w:r>
        <w:rPr>
          <w:rStyle w:val="FootnoteReference"/>
        </w:rPr>
        <w:footnoteRef/>
      </w:r>
      <w:r>
        <w:t xml:space="preserve"> </w:t>
      </w:r>
      <w:r w:rsidRPr="001A3CED">
        <w:t>California Public Utilities Commission (CPUC), Energy Division. (n.d.) “DEER2020-Building-Weights.xlsx.”</w:t>
      </w:r>
    </w:p>
  </w:footnote>
  <w:footnote w:id="2">
    <w:p w14:paraId="18E2EAF7" w14:textId="1BA2E557" w:rsidR="004129DE" w:rsidRDefault="004129DE" w:rsidP="00A2332D">
      <w:pPr>
        <w:pStyle w:val="FootnoteText"/>
      </w:pPr>
      <w:r>
        <w:rPr>
          <w:rStyle w:val="FootnoteReference"/>
        </w:rPr>
        <w:footnoteRef/>
      </w:r>
      <w:r>
        <w:t xml:space="preserve"> Southern California Edison (SCE). 2017. “SWHC005-02</w:t>
      </w:r>
      <w:r w:rsidRPr="00833C5A">
        <w:t xml:space="preserve"> Air-Cooled Chiller-Cost Calculations</w:t>
      </w:r>
      <w:r>
        <w:t>.xlsx.”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757E4D" w14:textId="77777777" w:rsidR="004129DE" w:rsidRDefault="007E4F56">
    <w:pPr>
      <w:pStyle w:val="BodyText"/>
      <w:spacing w:line="14" w:lineRule="auto"/>
      <w:rPr>
        <w:sz w:val="20"/>
      </w:rPr>
    </w:pPr>
    <w:r>
      <w:pict w14:anchorId="49DC1DEB">
        <v:shapetype id="_x0000_t202" coordsize="21600,21600" o:spt="202" path="m,l,21600r21600,l21600,xe">
          <v:stroke joinstyle="miter"/>
          <v:path gradientshapeok="t" o:connecttype="rect"/>
        </v:shapetype>
        <v:shape id="_x0000_s2050" type="#_x0000_t202" style="position:absolute;margin-left:256.3pt;margin-top:42.65pt;width:99.6pt;height:11.25pt;z-index:-253276160;mso-position-horizontal-relative:page;mso-position-vertical-relative:page" filled="f" stroked="f">
          <v:textbox style="mso-next-textbox:#_x0000_s2050" inset="0,0,0,0">
            <w:txbxContent>
              <w:p w14:paraId="7630B67D" w14:textId="77777777" w:rsidR="004129DE" w:rsidRDefault="004129DE">
                <w:pPr>
                  <w:spacing w:before="12"/>
                  <w:ind w:left="20"/>
                  <w:rPr>
                    <w:sz w:val="16"/>
                  </w:rPr>
                </w:pPr>
                <w:r>
                  <w:rPr>
                    <w:color w:val="5F5F5F"/>
                    <w:sz w:val="16"/>
                  </w:rPr>
                  <w:t xml:space="preserve">HVAC </w:t>
                </w:r>
                <w:r>
                  <w:rPr>
                    <w:rFonts w:ascii="Wingdings" w:hAnsi="Wingdings"/>
                    <w:color w:val="8DC53E"/>
                    <w:sz w:val="16"/>
                  </w:rPr>
                  <w:t></w:t>
                </w:r>
                <w:r>
                  <w:rPr>
                    <w:rFonts w:ascii="Times New Roman" w:hAnsi="Times New Roman"/>
                    <w:color w:val="8DC53E"/>
                    <w:sz w:val="16"/>
                  </w:rPr>
                  <w:t xml:space="preserve"> </w:t>
                </w:r>
                <w:r>
                  <w:rPr>
                    <w:color w:val="5F5F5F"/>
                    <w:sz w:val="16"/>
                  </w:rPr>
                  <w:t>Water-Cooled Chiller</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911067B"/>
    <w:multiLevelType w:val="hybridMultilevel"/>
    <w:tmpl w:val="827AF928"/>
    <w:lvl w:ilvl="0" w:tplc="048A7C56">
      <w:start w:val="1"/>
      <w:numFmt w:val="decimal"/>
      <w:lvlText w:val="%1."/>
      <w:lvlJc w:val="left"/>
      <w:pPr>
        <w:ind w:left="838" w:hanging="360"/>
        <w:jc w:val="left"/>
      </w:pPr>
      <w:rPr>
        <w:rFonts w:ascii="Calibri Light" w:eastAsia="Calibri Light" w:hAnsi="Calibri Light" w:cs="Calibri Light" w:hint="default"/>
        <w:w w:val="100"/>
        <w:sz w:val="22"/>
        <w:szCs w:val="22"/>
        <w:lang w:val="en-US" w:eastAsia="en-US" w:bidi="en-US"/>
      </w:rPr>
    </w:lvl>
    <w:lvl w:ilvl="1" w:tplc="84D66CF6">
      <w:numFmt w:val="bullet"/>
      <w:lvlText w:val="•"/>
      <w:lvlJc w:val="left"/>
      <w:pPr>
        <w:ind w:left="1754" w:hanging="360"/>
      </w:pPr>
      <w:rPr>
        <w:rFonts w:hint="default"/>
        <w:lang w:val="en-US" w:eastAsia="en-US" w:bidi="en-US"/>
      </w:rPr>
    </w:lvl>
    <w:lvl w:ilvl="2" w:tplc="B97C619A">
      <w:numFmt w:val="bullet"/>
      <w:lvlText w:val="•"/>
      <w:lvlJc w:val="left"/>
      <w:pPr>
        <w:ind w:left="2668" w:hanging="360"/>
      </w:pPr>
      <w:rPr>
        <w:rFonts w:hint="default"/>
        <w:lang w:val="en-US" w:eastAsia="en-US" w:bidi="en-US"/>
      </w:rPr>
    </w:lvl>
    <w:lvl w:ilvl="3" w:tplc="E05845AE">
      <w:numFmt w:val="bullet"/>
      <w:lvlText w:val="•"/>
      <w:lvlJc w:val="left"/>
      <w:pPr>
        <w:ind w:left="3582" w:hanging="360"/>
      </w:pPr>
      <w:rPr>
        <w:rFonts w:hint="default"/>
        <w:lang w:val="en-US" w:eastAsia="en-US" w:bidi="en-US"/>
      </w:rPr>
    </w:lvl>
    <w:lvl w:ilvl="4" w:tplc="9CB8EEA4">
      <w:numFmt w:val="bullet"/>
      <w:lvlText w:val="•"/>
      <w:lvlJc w:val="left"/>
      <w:pPr>
        <w:ind w:left="4496" w:hanging="360"/>
      </w:pPr>
      <w:rPr>
        <w:rFonts w:hint="default"/>
        <w:lang w:val="en-US" w:eastAsia="en-US" w:bidi="en-US"/>
      </w:rPr>
    </w:lvl>
    <w:lvl w:ilvl="5" w:tplc="D2964F4A">
      <w:numFmt w:val="bullet"/>
      <w:lvlText w:val="•"/>
      <w:lvlJc w:val="left"/>
      <w:pPr>
        <w:ind w:left="5410" w:hanging="360"/>
      </w:pPr>
      <w:rPr>
        <w:rFonts w:hint="default"/>
        <w:lang w:val="en-US" w:eastAsia="en-US" w:bidi="en-US"/>
      </w:rPr>
    </w:lvl>
    <w:lvl w:ilvl="6" w:tplc="40929BC6">
      <w:numFmt w:val="bullet"/>
      <w:lvlText w:val="•"/>
      <w:lvlJc w:val="left"/>
      <w:pPr>
        <w:ind w:left="6324" w:hanging="360"/>
      </w:pPr>
      <w:rPr>
        <w:rFonts w:hint="default"/>
        <w:lang w:val="en-US" w:eastAsia="en-US" w:bidi="en-US"/>
      </w:rPr>
    </w:lvl>
    <w:lvl w:ilvl="7" w:tplc="88883B02">
      <w:numFmt w:val="bullet"/>
      <w:lvlText w:val="•"/>
      <w:lvlJc w:val="left"/>
      <w:pPr>
        <w:ind w:left="7238" w:hanging="360"/>
      </w:pPr>
      <w:rPr>
        <w:rFonts w:hint="default"/>
        <w:lang w:val="en-US" w:eastAsia="en-US" w:bidi="en-US"/>
      </w:rPr>
    </w:lvl>
    <w:lvl w:ilvl="8" w:tplc="2B804780">
      <w:numFmt w:val="bullet"/>
      <w:lvlText w:val="•"/>
      <w:lvlJc w:val="left"/>
      <w:pPr>
        <w:ind w:left="8152" w:hanging="360"/>
      </w:pPr>
      <w:rPr>
        <w:rFonts w:hint="default"/>
        <w:lang w:val="en-US" w:eastAsia="en-US" w:bidi="en-US"/>
      </w:rPr>
    </w:lvl>
  </w:abstractNum>
  <w:abstractNum w:abstractNumId="1" w15:restartNumberingAfterBreak="0">
    <w:nsid w:val="44681DA0"/>
    <w:multiLevelType w:val="hybridMultilevel"/>
    <w:tmpl w:val="8C4CB480"/>
    <w:lvl w:ilvl="0" w:tplc="12A8F688">
      <w:numFmt w:val="bullet"/>
      <w:lvlText w:val=""/>
      <w:lvlJc w:val="left"/>
      <w:pPr>
        <w:ind w:left="839" w:hanging="360"/>
      </w:pPr>
      <w:rPr>
        <w:rFonts w:ascii="Symbol" w:eastAsia="Symbol" w:hAnsi="Symbol" w:cs="Symbol" w:hint="default"/>
        <w:color w:val="404040"/>
        <w:w w:val="99"/>
        <w:sz w:val="20"/>
        <w:szCs w:val="20"/>
        <w:lang w:val="en-US" w:eastAsia="en-US" w:bidi="en-US"/>
      </w:rPr>
    </w:lvl>
    <w:lvl w:ilvl="1" w:tplc="5A8633DE">
      <w:numFmt w:val="bullet"/>
      <w:lvlText w:val="•"/>
      <w:lvlJc w:val="left"/>
      <w:pPr>
        <w:ind w:left="1754" w:hanging="360"/>
      </w:pPr>
      <w:rPr>
        <w:rFonts w:hint="default"/>
        <w:lang w:val="en-US" w:eastAsia="en-US" w:bidi="en-US"/>
      </w:rPr>
    </w:lvl>
    <w:lvl w:ilvl="2" w:tplc="320448E2">
      <w:numFmt w:val="bullet"/>
      <w:lvlText w:val="•"/>
      <w:lvlJc w:val="left"/>
      <w:pPr>
        <w:ind w:left="2668" w:hanging="360"/>
      </w:pPr>
      <w:rPr>
        <w:rFonts w:hint="default"/>
        <w:lang w:val="en-US" w:eastAsia="en-US" w:bidi="en-US"/>
      </w:rPr>
    </w:lvl>
    <w:lvl w:ilvl="3" w:tplc="7610B7A6">
      <w:numFmt w:val="bullet"/>
      <w:lvlText w:val="•"/>
      <w:lvlJc w:val="left"/>
      <w:pPr>
        <w:ind w:left="3582" w:hanging="360"/>
      </w:pPr>
      <w:rPr>
        <w:rFonts w:hint="default"/>
        <w:lang w:val="en-US" w:eastAsia="en-US" w:bidi="en-US"/>
      </w:rPr>
    </w:lvl>
    <w:lvl w:ilvl="4" w:tplc="FB186AC8">
      <w:numFmt w:val="bullet"/>
      <w:lvlText w:val="•"/>
      <w:lvlJc w:val="left"/>
      <w:pPr>
        <w:ind w:left="4496" w:hanging="360"/>
      </w:pPr>
      <w:rPr>
        <w:rFonts w:hint="default"/>
        <w:lang w:val="en-US" w:eastAsia="en-US" w:bidi="en-US"/>
      </w:rPr>
    </w:lvl>
    <w:lvl w:ilvl="5" w:tplc="D8CEDA12">
      <w:numFmt w:val="bullet"/>
      <w:lvlText w:val="•"/>
      <w:lvlJc w:val="left"/>
      <w:pPr>
        <w:ind w:left="5410" w:hanging="360"/>
      </w:pPr>
      <w:rPr>
        <w:rFonts w:hint="default"/>
        <w:lang w:val="en-US" w:eastAsia="en-US" w:bidi="en-US"/>
      </w:rPr>
    </w:lvl>
    <w:lvl w:ilvl="6" w:tplc="9B30F74E">
      <w:numFmt w:val="bullet"/>
      <w:lvlText w:val="•"/>
      <w:lvlJc w:val="left"/>
      <w:pPr>
        <w:ind w:left="6324" w:hanging="360"/>
      </w:pPr>
      <w:rPr>
        <w:rFonts w:hint="default"/>
        <w:lang w:val="en-US" w:eastAsia="en-US" w:bidi="en-US"/>
      </w:rPr>
    </w:lvl>
    <w:lvl w:ilvl="7" w:tplc="1E6C88B6">
      <w:numFmt w:val="bullet"/>
      <w:lvlText w:val="•"/>
      <w:lvlJc w:val="left"/>
      <w:pPr>
        <w:ind w:left="7238" w:hanging="360"/>
      </w:pPr>
      <w:rPr>
        <w:rFonts w:hint="default"/>
        <w:lang w:val="en-US" w:eastAsia="en-US" w:bidi="en-US"/>
      </w:rPr>
    </w:lvl>
    <w:lvl w:ilvl="8" w:tplc="28163D42">
      <w:numFmt w:val="bullet"/>
      <w:lvlText w:val="•"/>
      <w:lvlJc w:val="left"/>
      <w:pPr>
        <w:ind w:left="8152" w:hanging="360"/>
      </w:pPr>
      <w:rPr>
        <w:rFonts w:hint="default"/>
        <w:lang w:val="en-US" w:eastAsia="en-US" w:bidi="en-US"/>
      </w:rPr>
    </w:lvl>
  </w:abstractNum>
  <w:abstractNum w:abstractNumId="2" w15:restartNumberingAfterBreak="0">
    <w:nsid w:val="6E870344"/>
    <w:multiLevelType w:val="hybridMultilevel"/>
    <w:tmpl w:val="827AF928"/>
    <w:lvl w:ilvl="0" w:tplc="048A7C56">
      <w:start w:val="1"/>
      <w:numFmt w:val="decimal"/>
      <w:lvlText w:val="%1."/>
      <w:lvlJc w:val="left"/>
      <w:pPr>
        <w:ind w:left="838" w:hanging="360"/>
        <w:jc w:val="left"/>
      </w:pPr>
      <w:rPr>
        <w:rFonts w:ascii="Calibri Light" w:eastAsia="Calibri Light" w:hAnsi="Calibri Light" w:cs="Calibri Light" w:hint="default"/>
        <w:w w:val="100"/>
        <w:sz w:val="22"/>
        <w:szCs w:val="22"/>
        <w:lang w:val="en-US" w:eastAsia="en-US" w:bidi="en-US"/>
      </w:rPr>
    </w:lvl>
    <w:lvl w:ilvl="1" w:tplc="84D66CF6">
      <w:numFmt w:val="bullet"/>
      <w:lvlText w:val="•"/>
      <w:lvlJc w:val="left"/>
      <w:pPr>
        <w:ind w:left="1754" w:hanging="360"/>
      </w:pPr>
      <w:rPr>
        <w:rFonts w:hint="default"/>
        <w:lang w:val="en-US" w:eastAsia="en-US" w:bidi="en-US"/>
      </w:rPr>
    </w:lvl>
    <w:lvl w:ilvl="2" w:tplc="B97C619A">
      <w:numFmt w:val="bullet"/>
      <w:lvlText w:val="•"/>
      <w:lvlJc w:val="left"/>
      <w:pPr>
        <w:ind w:left="2668" w:hanging="360"/>
      </w:pPr>
      <w:rPr>
        <w:rFonts w:hint="default"/>
        <w:lang w:val="en-US" w:eastAsia="en-US" w:bidi="en-US"/>
      </w:rPr>
    </w:lvl>
    <w:lvl w:ilvl="3" w:tplc="E05845AE">
      <w:numFmt w:val="bullet"/>
      <w:lvlText w:val="•"/>
      <w:lvlJc w:val="left"/>
      <w:pPr>
        <w:ind w:left="3582" w:hanging="360"/>
      </w:pPr>
      <w:rPr>
        <w:rFonts w:hint="default"/>
        <w:lang w:val="en-US" w:eastAsia="en-US" w:bidi="en-US"/>
      </w:rPr>
    </w:lvl>
    <w:lvl w:ilvl="4" w:tplc="9CB8EEA4">
      <w:numFmt w:val="bullet"/>
      <w:lvlText w:val="•"/>
      <w:lvlJc w:val="left"/>
      <w:pPr>
        <w:ind w:left="4496" w:hanging="360"/>
      </w:pPr>
      <w:rPr>
        <w:rFonts w:hint="default"/>
        <w:lang w:val="en-US" w:eastAsia="en-US" w:bidi="en-US"/>
      </w:rPr>
    </w:lvl>
    <w:lvl w:ilvl="5" w:tplc="D2964F4A">
      <w:numFmt w:val="bullet"/>
      <w:lvlText w:val="•"/>
      <w:lvlJc w:val="left"/>
      <w:pPr>
        <w:ind w:left="5410" w:hanging="360"/>
      </w:pPr>
      <w:rPr>
        <w:rFonts w:hint="default"/>
        <w:lang w:val="en-US" w:eastAsia="en-US" w:bidi="en-US"/>
      </w:rPr>
    </w:lvl>
    <w:lvl w:ilvl="6" w:tplc="40929BC6">
      <w:numFmt w:val="bullet"/>
      <w:lvlText w:val="•"/>
      <w:lvlJc w:val="left"/>
      <w:pPr>
        <w:ind w:left="6324" w:hanging="360"/>
      </w:pPr>
      <w:rPr>
        <w:rFonts w:hint="default"/>
        <w:lang w:val="en-US" w:eastAsia="en-US" w:bidi="en-US"/>
      </w:rPr>
    </w:lvl>
    <w:lvl w:ilvl="7" w:tplc="88883B02">
      <w:numFmt w:val="bullet"/>
      <w:lvlText w:val="•"/>
      <w:lvlJc w:val="left"/>
      <w:pPr>
        <w:ind w:left="7238" w:hanging="360"/>
      </w:pPr>
      <w:rPr>
        <w:rFonts w:hint="default"/>
        <w:lang w:val="en-US" w:eastAsia="en-US" w:bidi="en-US"/>
      </w:rPr>
    </w:lvl>
    <w:lvl w:ilvl="8" w:tplc="2B804780">
      <w:numFmt w:val="bullet"/>
      <w:lvlText w:val="•"/>
      <w:lvlJc w:val="left"/>
      <w:pPr>
        <w:ind w:left="8152" w:hanging="360"/>
      </w:pPr>
      <w:rPr>
        <w:rFonts w:hint="default"/>
        <w:lang w:val="en-US" w:eastAsia="en-US" w:bidi="en-U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8F4998"/>
    <w:rsid w:val="00012DF5"/>
    <w:rsid w:val="0005226B"/>
    <w:rsid w:val="000830F5"/>
    <w:rsid w:val="00123B39"/>
    <w:rsid w:val="00127BCE"/>
    <w:rsid w:val="00144B80"/>
    <w:rsid w:val="00151C9F"/>
    <w:rsid w:val="00190B5E"/>
    <w:rsid w:val="001D5515"/>
    <w:rsid w:val="001E6474"/>
    <w:rsid w:val="00222F78"/>
    <w:rsid w:val="0028746D"/>
    <w:rsid w:val="003361DD"/>
    <w:rsid w:val="004129DE"/>
    <w:rsid w:val="00437893"/>
    <w:rsid w:val="004B389F"/>
    <w:rsid w:val="004D1295"/>
    <w:rsid w:val="004D4070"/>
    <w:rsid w:val="004E4EA5"/>
    <w:rsid w:val="00600A73"/>
    <w:rsid w:val="00606878"/>
    <w:rsid w:val="00621F97"/>
    <w:rsid w:val="00627CA1"/>
    <w:rsid w:val="0065641D"/>
    <w:rsid w:val="006B2933"/>
    <w:rsid w:val="006E5E54"/>
    <w:rsid w:val="007E4F56"/>
    <w:rsid w:val="008542E5"/>
    <w:rsid w:val="00862E1C"/>
    <w:rsid w:val="00865D9F"/>
    <w:rsid w:val="008F4998"/>
    <w:rsid w:val="009519BF"/>
    <w:rsid w:val="00973956"/>
    <w:rsid w:val="0099347D"/>
    <w:rsid w:val="009D66BC"/>
    <w:rsid w:val="00A2332D"/>
    <w:rsid w:val="00A415FD"/>
    <w:rsid w:val="00A71F95"/>
    <w:rsid w:val="00AB2C97"/>
    <w:rsid w:val="00B40EF1"/>
    <w:rsid w:val="00BA086D"/>
    <w:rsid w:val="00BB2AD3"/>
    <w:rsid w:val="00BC681A"/>
    <w:rsid w:val="00C077E8"/>
    <w:rsid w:val="00C62869"/>
    <w:rsid w:val="00C96CA2"/>
    <w:rsid w:val="00CA7E47"/>
    <w:rsid w:val="00CD19FE"/>
    <w:rsid w:val="00CE3990"/>
    <w:rsid w:val="00D07073"/>
    <w:rsid w:val="00DC676C"/>
    <w:rsid w:val="00F154A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EE7AC0D"/>
  <w15:docId w15:val="{BB15059A-ADA9-491B-95A1-733FD7A3B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bidi="en-US"/>
    </w:rPr>
  </w:style>
  <w:style w:type="paragraph" w:styleId="Heading1">
    <w:name w:val="heading 1"/>
    <w:basedOn w:val="Normal"/>
    <w:uiPriority w:val="9"/>
    <w:qFormat/>
    <w:pPr>
      <w:ind w:left="120"/>
      <w:outlineLvl w:val="0"/>
    </w:pPr>
    <w:rPr>
      <w:sz w:val="24"/>
      <w:szCs w:val="24"/>
    </w:rPr>
  </w:style>
  <w:style w:type="paragraph" w:styleId="Heading4">
    <w:name w:val="heading 4"/>
    <w:basedOn w:val="Normal"/>
    <w:next w:val="Normal"/>
    <w:link w:val="Heading4Char"/>
    <w:uiPriority w:val="9"/>
    <w:semiHidden/>
    <w:unhideWhenUsed/>
    <w:qFormat/>
    <w:rsid w:val="00DC676C"/>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ind w:left="479"/>
    </w:pPr>
  </w:style>
  <w:style w:type="paragraph" w:styleId="BodyText">
    <w:name w:val="Body Text"/>
    <w:basedOn w:val="Normal"/>
    <w:uiPriority w:val="1"/>
    <w:qFormat/>
  </w:style>
  <w:style w:type="paragraph" w:styleId="ListParagraph">
    <w:name w:val="List Paragraph"/>
    <w:basedOn w:val="Normal"/>
    <w:uiPriority w:val="1"/>
    <w:qFormat/>
    <w:pPr>
      <w:ind w:left="838" w:right="519" w:hanging="360"/>
    </w:pPr>
  </w:style>
  <w:style w:type="paragraph" w:customStyle="1" w:styleId="TableParagraph">
    <w:name w:val="Table Paragraph"/>
    <w:basedOn w:val="Normal"/>
    <w:uiPriority w:val="1"/>
    <w:qFormat/>
    <w:pPr>
      <w:spacing w:before="1"/>
      <w:ind w:left="115"/>
    </w:pPr>
  </w:style>
  <w:style w:type="paragraph" w:styleId="BalloonText">
    <w:name w:val="Balloon Text"/>
    <w:basedOn w:val="Normal"/>
    <w:link w:val="BalloonTextChar"/>
    <w:uiPriority w:val="99"/>
    <w:semiHidden/>
    <w:unhideWhenUsed/>
    <w:rsid w:val="000830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30F5"/>
    <w:rPr>
      <w:rFonts w:ascii="Segoe UI" w:eastAsia="Calibri Light" w:hAnsi="Segoe UI" w:cs="Segoe UI"/>
      <w:sz w:val="18"/>
      <w:szCs w:val="18"/>
      <w:lang w:bidi="en-US"/>
    </w:rPr>
  </w:style>
  <w:style w:type="paragraph" w:styleId="FootnoteText">
    <w:name w:val="footnote text"/>
    <w:aliases w:val="EMI Footnote Text"/>
    <w:basedOn w:val="Normal"/>
    <w:link w:val="FootnoteTextChar"/>
    <w:unhideWhenUsed/>
    <w:qFormat/>
    <w:rsid w:val="00A2332D"/>
    <w:rPr>
      <w:sz w:val="20"/>
      <w:szCs w:val="20"/>
    </w:rPr>
  </w:style>
  <w:style w:type="character" w:customStyle="1" w:styleId="FootnoteTextChar">
    <w:name w:val="Footnote Text Char"/>
    <w:aliases w:val="EMI Footnote Text Char"/>
    <w:basedOn w:val="DefaultParagraphFont"/>
    <w:link w:val="FootnoteText"/>
    <w:rsid w:val="00A2332D"/>
    <w:rPr>
      <w:rFonts w:ascii="Calibri Light" w:eastAsia="Calibri Light" w:hAnsi="Calibri Light" w:cs="Calibri Light"/>
      <w:sz w:val="20"/>
      <w:szCs w:val="20"/>
      <w:lang w:bidi="en-US"/>
    </w:rPr>
  </w:style>
  <w:style w:type="character" w:styleId="FootnoteReference">
    <w:name w:val="footnote reference"/>
    <w:basedOn w:val="DefaultParagraphFont"/>
    <w:unhideWhenUsed/>
    <w:rsid w:val="00A2332D"/>
    <w:rPr>
      <w:vertAlign w:val="superscript"/>
    </w:rPr>
  </w:style>
  <w:style w:type="character" w:customStyle="1" w:styleId="Heading4Char">
    <w:name w:val="Heading 4 Char"/>
    <w:basedOn w:val="DefaultParagraphFont"/>
    <w:link w:val="Heading4"/>
    <w:uiPriority w:val="9"/>
    <w:rsid w:val="00DC676C"/>
    <w:rPr>
      <w:rFonts w:asciiTheme="majorHAnsi" w:eastAsiaTheme="majorEastAsia" w:hAnsiTheme="majorHAnsi" w:cstheme="majorBidi"/>
      <w:i/>
      <w:iCs/>
      <w:color w:val="365F91" w:themeColor="accent1" w:themeShade="BF"/>
      <w:lang w:bidi="en-US"/>
    </w:rPr>
  </w:style>
  <w:style w:type="character" w:styleId="CommentReference">
    <w:name w:val="annotation reference"/>
    <w:basedOn w:val="DefaultParagraphFont"/>
    <w:uiPriority w:val="99"/>
    <w:semiHidden/>
    <w:unhideWhenUsed/>
    <w:rsid w:val="00DC676C"/>
    <w:rPr>
      <w:sz w:val="18"/>
      <w:szCs w:val="18"/>
    </w:rPr>
  </w:style>
  <w:style w:type="paragraph" w:styleId="CommentText">
    <w:name w:val="annotation text"/>
    <w:basedOn w:val="Normal"/>
    <w:link w:val="CommentTextChar"/>
    <w:uiPriority w:val="99"/>
    <w:unhideWhenUsed/>
    <w:rsid w:val="00DC676C"/>
    <w:pPr>
      <w:widowControl/>
      <w:autoSpaceDE/>
      <w:autoSpaceDN/>
      <w:spacing w:before="120" w:after="120"/>
    </w:pPr>
    <w:rPr>
      <w:rFonts w:eastAsiaTheme="minorEastAsia" w:cstheme="minorBidi"/>
      <w:sz w:val="24"/>
      <w:szCs w:val="24"/>
      <w:lang w:bidi="ar-SA"/>
    </w:rPr>
  </w:style>
  <w:style w:type="character" w:customStyle="1" w:styleId="CommentTextChar">
    <w:name w:val="Comment Text Char"/>
    <w:basedOn w:val="DefaultParagraphFont"/>
    <w:link w:val="CommentText"/>
    <w:uiPriority w:val="99"/>
    <w:rsid w:val="00DC676C"/>
    <w:rPr>
      <w:rFonts w:ascii="Calibri Light" w:eastAsiaTheme="minorEastAsia" w:hAnsi="Calibri Light"/>
      <w:sz w:val="24"/>
      <w:szCs w:val="24"/>
    </w:rPr>
  </w:style>
  <w:style w:type="paragraph" w:styleId="CommentSubject">
    <w:name w:val="annotation subject"/>
    <w:basedOn w:val="CommentText"/>
    <w:next w:val="CommentText"/>
    <w:link w:val="CommentSubjectChar"/>
    <w:uiPriority w:val="99"/>
    <w:semiHidden/>
    <w:unhideWhenUsed/>
    <w:rsid w:val="00DC676C"/>
    <w:pPr>
      <w:widowControl w:val="0"/>
      <w:autoSpaceDE w:val="0"/>
      <w:autoSpaceDN w:val="0"/>
      <w:spacing w:before="0" w:after="0"/>
    </w:pPr>
    <w:rPr>
      <w:rFonts w:eastAsia="Calibri Light" w:cs="Calibri Light"/>
      <w:b/>
      <w:bCs/>
      <w:sz w:val="20"/>
      <w:szCs w:val="20"/>
      <w:lang w:bidi="en-US"/>
    </w:rPr>
  </w:style>
  <w:style w:type="character" w:customStyle="1" w:styleId="CommentSubjectChar">
    <w:name w:val="Comment Subject Char"/>
    <w:basedOn w:val="CommentTextChar"/>
    <w:link w:val="CommentSubject"/>
    <w:uiPriority w:val="99"/>
    <w:semiHidden/>
    <w:rsid w:val="00DC676C"/>
    <w:rPr>
      <w:rFonts w:ascii="Calibri Light" w:eastAsia="Calibri Light" w:hAnsi="Calibri Light" w:cs="Calibri Light"/>
      <w:b/>
      <w:bCs/>
      <w:sz w:val="20"/>
      <w:szCs w:val="20"/>
      <w:lang w:bidi="en-US"/>
    </w:rPr>
  </w:style>
  <w:style w:type="character" w:styleId="Hyperlink">
    <w:name w:val="Hyperlink"/>
    <w:basedOn w:val="DefaultParagraphFont"/>
    <w:uiPriority w:val="99"/>
    <w:unhideWhenUsed/>
    <w:rsid w:val="00127BC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B1EB00-6C10-4D05-8466-0FBED0E93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4598</Words>
  <Characters>26213</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eTRM Measure Documentation</vt:lpstr>
    </vt:vector>
  </TitlesOfParts>
  <Company/>
  <LinksUpToDate>false</LinksUpToDate>
  <CharactersWithSpaces>30750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creator>Jennifer Holmes</dc:creator>
  <cp:lastModifiedBy>Andres Fergadiotti</cp:lastModifiedBy>
  <cp:revision>2</cp:revision>
  <dcterms:created xsi:type="dcterms:W3CDTF">2020-11-30T20:00:00Z</dcterms:created>
  <dcterms:modified xsi:type="dcterms:W3CDTF">2020-11-30T20:00:00Z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2019-05-31T00:00:00Z</vt:filetime>
  </property>
  <property fmtid="{D5CDD505-2E9C-101B-9397-08002B2CF9AE}" pid="3" name="Creator">
    <vt:lpwstr>Acrobat PDFMaker 19 for Word</vt:lpwstr>
  </property>
  <property fmtid="{D5CDD505-2E9C-101B-9397-08002B2CF9AE}" pid="4" name="LastSaved">
    <vt:filetime>2020-11-18T00:00:00Z</vt:filetime>
  </property>
</Properties>
</file>